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</w:r>
    </w:p>
    <w:p>
      <w:pPr>
        <w:pStyle w:val="Titolo1"/>
        <w:spacing w:before="107" w:after="0"/>
        <w:ind w:right="166" w:hanging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“</w:t>
      </w:r>
      <w:r>
        <w:rPr>
          <w:sz w:val="24"/>
          <w:szCs w:val="24"/>
        </w:rPr>
        <w:t>Allegato A”</w:t>
      </w:r>
    </w:p>
    <w:p>
      <w:pPr>
        <w:pStyle w:val="Corpodeltesto"/>
        <w:spacing w:before="9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Corpodeltesto"/>
        <w:spacing w:lineRule="auto" w:line="252"/>
        <w:ind w:left="4434" w:right="-122" w:firstLine="6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 SdS Lunigiana</w:t>
      </w:r>
    </w:p>
    <w:p>
      <w:pPr>
        <w:pStyle w:val="Corpodeltesto"/>
        <w:spacing w:lineRule="auto" w:line="252"/>
        <w:ind w:left="4434" w:right="-122" w:firstLine="6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Via Largo Giromini n. 2</w:t>
      </w:r>
    </w:p>
    <w:p>
      <w:pPr>
        <w:pStyle w:val="Corpodeltesto"/>
        <w:spacing w:lineRule="auto" w:line="252"/>
        <w:ind w:left="4434" w:right="-122" w:firstLine="6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54011 Aulla</w:t>
      </w:r>
    </w:p>
    <w:p>
      <w:pPr>
        <w:pStyle w:val="NormalWeb"/>
        <w:bidi w:val="0"/>
        <w:spacing w:lineRule="auto" w:line="360" w:beforeAutospacing="0" w:before="0" w:after="0"/>
        <w:ind w:right="-1" w:hanging="0"/>
        <w:jc w:val="both"/>
        <w:rPr/>
      </w:pPr>
      <w:r>
        <w:rPr>
          <w:rStyle w:val="CollegamentoInternet"/>
          <w:sz w:val="24"/>
          <w:szCs w:val="24"/>
          <w:u w:val="none"/>
        </w:rPr>
        <w:tab/>
        <w:tab/>
        <w:tab/>
        <w:tab/>
        <w:tab/>
        <w:tab/>
        <w:tab/>
      </w:r>
      <w:hyperlink r:id="rId2">
        <w:r>
          <w:rPr>
            <w:rStyle w:val="CollegamentoInternet"/>
            <w:sz w:val="24"/>
            <w:szCs w:val="24"/>
          </w:rPr>
          <w:t>segreteria@pec.sdslunigiana.it</w:t>
        </w:r>
      </w:hyperlink>
    </w:p>
    <w:p>
      <w:pPr>
        <w:pStyle w:val="Corpodeltesto"/>
        <w:spacing w:before="1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Web"/>
        <w:spacing w:lineRule="auto" w:line="360" w:beforeAutospacing="0" w:before="125" w:after="0"/>
        <w:ind w:right="-1" w:hanging="0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Domanda di contributo relativa alla manifestazione di interesse per l’implementazione delle modalità e degli strumenti necessari a garantire e mantenere la comunicazione tra ospiti delle RSA e i loro familiari, ai sensi della DGRT n. 1508 del 30.11.2020.</w:t>
      </w:r>
    </w:p>
    <w:p>
      <w:pPr>
        <w:pStyle w:val="NormalWeb"/>
        <w:spacing w:lineRule="auto" w:line="240" w:before="280" w:after="0"/>
        <w:ind w:right="-1" w:hanging="0"/>
        <w:jc w:val="both"/>
        <w:rPr>
          <w:b/>
          <w:b/>
          <w:bCs/>
          <w:highlight w:val="yellow"/>
        </w:rPr>
      </w:pPr>
      <w:r>
        <w:rPr>
          <w:b/>
          <w:bCs/>
          <w:highlight w:val="yellow"/>
        </w:rPr>
      </w:r>
    </w:p>
    <w:p>
      <w:pPr>
        <w:pStyle w:val="NormalWeb"/>
        <w:spacing w:lineRule="auto" w:line="480" w:beforeAutospacing="0" w:before="108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9"/>
          <w:sz w:val="24"/>
          <w:szCs w:val="24"/>
        </w:rPr>
        <w:t xml:space="preserve">Il/Lasottoscritto/a _______________________________________nato/a___________________(____) il _____________C.F._________________________________ </w:t>
      </w:r>
    </w:p>
    <w:p>
      <w:pPr>
        <w:pStyle w:val="NormalWeb"/>
        <w:spacing w:lineRule="auto" w:line="480" w:beforeAutospacing="0" w:before="125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9"/>
          <w:sz w:val="24"/>
          <w:szCs w:val="24"/>
        </w:rPr>
        <w:t>in qualità di legale rappresentante della RSA ______________________________________________</w:t>
      </w:r>
    </w:p>
    <w:p>
      <w:pPr>
        <w:pStyle w:val="NormalWeb"/>
        <w:spacing w:lineRule="auto" w:line="480" w:beforeAutospacing="0" w:before="125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9"/>
          <w:sz w:val="24"/>
          <w:szCs w:val="24"/>
        </w:rPr>
        <w:t xml:space="preserve">avente sede legale in ______________________________________ </w:t>
      </w:r>
      <w:r>
        <w:rPr>
          <w:b w:val="false"/>
          <w:bCs w:val="false"/>
          <w:color w:val="000009"/>
          <w:sz w:val="24"/>
          <w:szCs w:val="24"/>
          <w:u w:val="single"/>
        </w:rPr>
        <w:t>(         )</w:t>
      </w:r>
    </w:p>
    <w:p>
      <w:pPr>
        <w:pStyle w:val="NormalWeb"/>
        <w:spacing w:lineRule="auto" w:line="480" w:beforeAutospacing="0" w:before="125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9"/>
          <w:sz w:val="24"/>
          <w:szCs w:val="24"/>
        </w:rPr>
        <w:t>Via ___________________________________________________ n. ______</w:t>
      </w:r>
    </w:p>
    <w:p>
      <w:pPr>
        <w:pStyle w:val="NormalWeb"/>
        <w:spacing w:lineRule="auto" w:line="480" w:beforeAutospacing="0" w:before="125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9"/>
          <w:sz w:val="24"/>
          <w:szCs w:val="24"/>
        </w:rPr>
        <w:t>C.F./P.IVA _______________________________________________________</w:t>
      </w:r>
    </w:p>
    <w:p>
      <w:pPr>
        <w:pStyle w:val="NormalWeb"/>
        <w:spacing w:lineRule="auto" w:line="480" w:beforeAutospacing="0" w:before="125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9"/>
          <w:sz w:val="24"/>
          <w:szCs w:val="24"/>
        </w:rPr>
        <w:t>Tel.________________________________ E-mail __________________________________</w:t>
      </w:r>
    </w:p>
    <w:p>
      <w:pPr>
        <w:pStyle w:val="NormalWeb"/>
        <w:spacing w:lineRule="auto" w:line="480" w:beforeAutospacing="0" w:before="125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9"/>
          <w:sz w:val="24"/>
          <w:szCs w:val="24"/>
        </w:rPr>
        <w:t xml:space="preserve">PEC _______________________________________________ </w:t>
      </w:r>
    </w:p>
    <w:p>
      <w:pPr>
        <w:pStyle w:val="NormalWeb"/>
        <w:spacing w:lineRule="auto" w:line="480" w:beforeAutospacing="0" w:before="125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9"/>
          <w:sz w:val="24"/>
          <w:szCs w:val="24"/>
        </w:rPr>
        <w:t>domiciliato per la carica presso la sede legale sopra indicata.</w:t>
      </w:r>
    </w:p>
    <w:p>
      <w:pPr>
        <w:pStyle w:val="Normal"/>
        <w:widowControl/>
        <w:tabs>
          <w:tab w:val="left" w:pos="2045" w:leader="none"/>
        </w:tabs>
        <w:bidi w:val="0"/>
        <w:spacing w:before="0" w:after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CHIEDE</w:t>
      </w:r>
    </w:p>
    <w:p>
      <w:pPr>
        <w:pStyle w:val="Corpodeltesto"/>
        <w:spacing w:before="2" w:after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Corpodeltesto"/>
        <w:spacing w:lineRule="auto" w:line="252"/>
        <w:ind w:left="0" w:right="180"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di partecipare alla Manifestazione di Interesse per l’implementazione delle modalità e degli strumenti necessari a garantire e mantenere la comunicazione tra ospiti delle RSA e i loro familiari, ai sensi della DGRT n. 1508 del 30.11.2020.</w:t>
      </w:r>
    </w:p>
    <w:p>
      <w:pPr>
        <w:pStyle w:val="Corpodeltesto"/>
        <w:spacing w:lineRule="auto" w:line="252"/>
        <w:ind w:left="114" w:right="180" w:hanging="0"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Corpodeltesto"/>
        <w:spacing w:lineRule="auto" w:line="247"/>
        <w:ind w:left="0" w:right="18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 xml:space="preserve">A </w:t>
      </w:r>
      <w:r>
        <w:rPr>
          <w:rFonts w:ascii="Times New Roman" w:hAnsi="Times New Roman"/>
          <w:spacing w:val="-13"/>
          <w:w w:val="95"/>
        </w:rPr>
        <w:t xml:space="preserve">tal </w:t>
      </w:r>
      <w:r>
        <w:rPr>
          <w:rFonts w:ascii="Times New Roman" w:hAnsi="Times New Roman"/>
          <w:spacing w:val="-12"/>
          <w:w w:val="95"/>
        </w:rPr>
        <w:t xml:space="preserve">fine, </w:t>
      </w:r>
      <w:r>
        <w:rPr>
          <w:rFonts w:ascii="Times New Roman" w:hAnsi="Times New Roman"/>
          <w:spacing w:val="-14"/>
          <w:w w:val="95"/>
        </w:rPr>
        <w:t xml:space="preserve">ai sensi del </w:t>
      </w:r>
      <w:r>
        <w:rPr>
          <w:rFonts w:ascii="Times New Roman" w:hAnsi="Times New Roman"/>
          <w:spacing w:val="-12"/>
          <w:w w:val="95"/>
        </w:rPr>
        <w:t xml:space="preserve">DPR </w:t>
      </w:r>
      <w:r>
        <w:rPr>
          <w:rFonts w:ascii="Times New Roman" w:hAnsi="Times New Roman"/>
          <w:spacing w:val="-14"/>
          <w:w w:val="95"/>
        </w:rPr>
        <w:t xml:space="preserve">n. </w:t>
      </w:r>
      <w:r>
        <w:rPr>
          <w:rFonts w:ascii="Times New Roman" w:hAnsi="Times New Roman"/>
          <w:spacing w:val="-13"/>
          <w:w w:val="95"/>
        </w:rPr>
        <w:t xml:space="preserve">445 </w:t>
      </w:r>
      <w:r>
        <w:rPr>
          <w:rFonts w:ascii="Times New Roman" w:hAnsi="Times New Roman"/>
          <w:spacing w:val="-14"/>
          <w:w w:val="95"/>
        </w:rPr>
        <w:t xml:space="preserve">del 28.12.2000, </w:t>
      </w:r>
      <w:r>
        <w:rPr>
          <w:rFonts w:ascii="Times New Roman" w:hAnsi="Times New Roman"/>
          <w:spacing w:val="-13"/>
          <w:w w:val="95"/>
        </w:rPr>
        <w:t xml:space="preserve">consapevole </w:t>
      </w:r>
      <w:r>
        <w:rPr>
          <w:rFonts w:ascii="Times New Roman" w:hAnsi="Times New Roman"/>
          <w:spacing w:val="-12"/>
          <w:w w:val="95"/>
        </w:rPr>
        <w:t xml:space="preserve">delle </w:t>
      </w:r>
      <w:r>
        <w:rPr>
          <w:rFonts w:ascii="Times New Roman" w:hAnsi="Times New Roman"/>
          <w:spacing w:val="-15"/>
          <w:w w:val="95"/>
        </w:rPr>
        <w:t xml:space="preserve">sanzioni </w:t>
      </w:r>
      <w:r>
        <w:rPr>
          <w:rFonts w:ascii="Times New Roman" w:hAnsi="Times New Roman"/>
          <w:spacing w:val="-12"/>
          <w:w w:val="95"/>
        </w:rPr>
        <w:t xml:space="preserve">penali </w:t>
      </w:r>
      <w:r>
        <w:rPr>
          <w:rFonts w:ascii="Times New Roman" w:hAnsi="Times New Roman"/>
          <w:spacing w:val="-14"/>
          <w:w w:val="95"/>
        </w:rPr>
        <w:t xml:space="preserve">ivi </w:t>
      </w:r>
      <w:r>
        <w:rPr>
          <w:rFonts w:ascii="Times New Roman" w:hAnsi="Times New Roman"/>
          <w:spacing w:val="-12"/>
          <w:w w:val="95"/>
        </w:rPr>
        <w:t xml:space="preserve">previste per </w:t>
      </w:r>
      <w:r>
        <w:rPr>
          <w:rFonts w:ascii="Times New Roman" w:hAnsi="Times New Roman"/>
          <w:spacing w:val="-14"/>
          <w:w w:val="95"/>
        </w:rPr>
        <w:t xml:space="preserve">le </w:t>
      </w:r>
      <w:r>
        <w:rPr>
          <w:rFonts w:ascii="Times New Roman" w:hAnsi="Times New Roman"/>
        </w:rPr>
        <w:t xml:space="preserve">ipotesi </w:t>
      </w:r>
      <w:r>
        <w:rPr>
          <w:rFonts w:ascii="Times New Roman" w:hAnsi="Times New Roman"/>
          <w:spacing w:val="-7"/>
        </w:rPr>
        <w:t xml:space="preserve">di </w:t>
      </w:r>
      <w:r>
        <w:rPr>
          <w:rFonts w:ascii="Times New Roman" w:hAnsi="Times New Roman"/>
          <w:spacing w:val="-4"/>
        </w:rPr>
        <w:t>falsit</w:t>
      </w:r>
      <w:r>
        <w:rPr>
          <w:rFonts w:ascii="Times New Roman" w:hAnsi="Times New Roman"/>
        </w:rPr>
        <w:t xml:space="preserve">à    </w:t>
      </w:r>
      <w:r>
        <w:rPr>
          <w:rFonts w:ascii="Times New Roman" w:hAnsi="Times New Roman"/>
          <w:spacing w:val="-19"/>
        </w:rPr>
        <w:t xml:space="preserve">in </w:t>
      </w:r>
      <w:r>
        <w:rPr>
          <w:rFonts w:ascii="Times New Roman" w:hAnsi="Times New Roman"/>
          <w:spacing w:val="-5"/>
        </w:rPr>
        <w:t xml:space="preserve">atti </w:t>
      </w:r>
      <w:r>
        <w:rPr>
          <w:rFonts w:ascii="Times New Roman" w:hAnsi="Times New Roman"/>
          <w:spacing w:val="-6"/>
        </w:rPr>
        <w:t xml:space="preserve">e </w:t>
      </w:r>
      <w:r>
        <w:rPr>
          <w:rFonts w:ascii="Times New Roman" w:hAnsi="Times New Roman"/>
          <w:spacing w:val="-5"/>
        </w:rPr>
        <w:t xml:space="preserve">dichiarazioni </w:t>
      </w:r>
      <w:r>
        <w:rPr>
          <w:rFonts w:ascii="Times New Roman" w:hAnsi="Times New Roman"/>
          <w:spacing w:val="-4"/>
        </w:rPr>
        <w:t xml:space="preserve">mendaci </w:t>
      </w:r>
      <w:r>
        <w:rPr>
          <w:rFonts w:ascii="Times New Roman" w:hAnsi="Times New Roman"/>
          <w:spacing w:val="-7"/>
        </w:rPr>
        <w:t xml:space="preserve">ivi </w:t>
      </w:r>
      <w:r>
        <w:rPr>
          <w:rFonts w:ascii="Times New Roman" w:hAnsi="Times New Roman"/>
          <w:spacing w:val="-4"/>
        </w:rPr>
        <w:t>indicate:</w:t>
      </w:r>
    </w:p>
    <w:p>
      <w:pPr>
        <w:pStyle w:val="Corpodeltesto"/>
        <w:spacing w:before="3" w:after="0"/>
        <w:jc w:val="both"/>
        <w:rPr>
          <w:sz w:val="26"/>
        </w:rPr>
      </w:pPr>
      <w:r>
        <w:rPr>
          <w:sz w:val="26"/>
        </w:rPr>
      </w:r>
    </w:p>
    <w:p>
      <w:pPr>
        <w:pStyle w:val="Titolo1"/>
        <w:spacing w:lineRule="auto" w:line="480" w:beforeAutospacing="0" w:before="125" w:after="0"/>
        <w:ind w:left="114" w:right="0" w:hanging="0"/>
        <w:jc w:val="center"/>
        <w:rPr/>
      </w:pPr>
      <w:r>
        <w:rPr>
          <w:rFonts w:ascii="Garamond" w:hAnsi="Garamond"/>
          <w:color w:val="000009"/>
          <w:sz w:val="22"/>
          <w:szCs w:val="22"/>
        </w:rPr>
        <w:t>DICHIARA:</w:t>
      </w:r>
    </w:p>
    <w:p>
      <w:pPr>
        <w:pStyle w:val="ListParagraph"/>
        <w:widowControl/>
        <w:numPr>
          <w:ilvl w:val="0"/>
          <w:numId w:val="1"/>
        </w:numPr>
        <w:tabs>
          <w:tab w:val="left" w:pos="170" w:leader="none"/>
          <w:tab w:val="left" w:pos="682" w:leader="none"/>
          <w:tab w:val="left" w:pos="833" w:leader="none"/>
          <w:tab w:val="left" w:pos="7339" w:leader="none"/>
          <w:tab w:val="left" w:pos="9972" w:leader="none"/>
        </w:tabs>
        <w:bidi w:val="0"/>
        <w:spacing w:lineRule="auto" w:line="360" w:before="1" w:after="0"/>
        <w:jc w:val="both"/>
        <w:rPr/>
      </w:pPr>
      <w:r>
        <w:rPr>
          <w:rFonts w:eastAsia="Georgia" w:cs="Georgia" w:ascii="Times New Roman" w:hAnsi="Times New Roman"/>
          <w:b w:val="false"/>
          <w:bCs w:val="false"/>
          <w:color w:val="00000A"/>
          <w:sz w:val="24"/>
          <w:szCs w:val="24"/>
          <w:lang w:val="it-IT" w:eastAsia="en-US" w:bidi="ar-SA"/>
        </w:rPr>
        <w:t xml:space="preserve">Che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33"/>
          <w:sz w:val="24"/>
          <w:szCs w:val="24"/>
          <w:lang w:val="it-IT" w:eastAsia="en-US" w:bidi="ar-SA"/>
        </w:rPr>
        <w:t>la  RSA   denominata  _____________________________________________________________________</w:t>
      </w:r>
      <w:r>
        <w:rPr>
          <w:rFonts w:eastAsia="Georgia" w:cs="Georgia" w:ascii="Times New Roman" w:hAnsi="Times New Roman"/>
          <w:b w:val="false"/>
          <w:bCs w:val="false"/>
          <w:color w:val="00000A"/>
          <w:w w:val="95"/>
          <w:sz w:val="24"/>
          <w:szCs w:val="24"/>
          <w:lang w:val="it-IT" w:eastAsia="en-US" w:bidi="ar-SA"/>
        </w:rPr>
        <w:t xml:space="preserve">e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4"/>
          <w:w w:val="95"/>
          <w:sz w:val="24"/>
          <w:szCs w:val="24"/>
          <w:lang w:val="it-IT" w:eastAsia="en-US" w:bidi="ar-SA"/>
        </w:rPr>
        <w:t xml:space="preserve">ubicata </w:t>
      </w:r>
      <w:r>
        <w:rPr>
          <w:rFonts w:eastAsia="Georgia" w:cs="Georgia" w:ascii="Times New Roman" w:hAnsi="Times New Roman"/>
          <w:b w:val="false"/>
          <w:bCs w:val="false"/>
          <w:color w:val="00000A"/>
          <w:sz w:val="24"/>
          <w:szCs w:val="24"/>
          <w:lang w:val="it-IT" w:eastAsia="en-US" w:bidi="ar-SA"/>
        </w:rPr>
        <w:t xml:space="preserve">in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9"/>
          <w:sz w:val="24"/>
          <w:szCs w:val="24"/>
          <w:lang w:val="it-IT" w:eastAsia="en-US" w:bidi="ar-SA"/>
        </w:rPr>
        <w:t>Via______________________________________</w:t>
      </w:r>
      <w:r>
        <w:rPr>
          <w:rFonts w:eastAsia="Georgia" w:cs="Georgia" w:ascii="Times New Roman" w:hAnsi="Times New Roman"/>
          <w:b w:val="false"/>
          <w:bCs w:val="false"/>
          <w:color w:val="00000A"/>
          <w:w w:val="95"/>
          <w:sz w:val="24"/>
          <w:szCs w:val="24"/>
          <w:lang w:val="it-IT" w:eastAsia="en-US" w:bidi="ar-SA"/>
        </w:rPr>
        <w:t>è autorizzata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31"/>
          <w:w w:val="95"/>
          <w:sz w:val="24"/>
          <w:szCs w:val="24"/>
          <w:lang w:val="it-IT" w:eastAsia="en-US" w:bidi="ar-SA"/>
        </w:rPr>
        <w:t xml:space="preserve">,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6"/>
          <w:w w:val="95"/>
          <w:sz w:val="24"/>
          <w:szCs w:val="24"/>
          <w:lang w:val="it-IT" w:eastAsia="en-US" w:bidi="ar-SA"/>
        </w:rPr>
        <w:t xml:space="preserve">accreditata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7"/>
          <w:w w:val="95"/>
          <w:sz w:val="24"/>
          <w:szCs w:val="24"/>
          <w:lang w:val="it-IT" w:eastAsia="en-US" w:bidi="ar-SA"/>
        </w:rPr>
        <w:t xml:space="preserve">e </w:t>
      </w:r>
      <w:r>
        <w:rPr>
          <w:rFonts w:eastAsia="Georgia" w:cs="Georgia" w:ascii="Times New Roman" w:hAnsi="Times New Roman"/>
          <w:b w:val="false"/>
          <w:bCs w:val="false"/>
          <w:color w:val="00000A"/>
          <w:sz w:val="24"/>
          <w:szCs w:val="24"/>
          <w:lang w:val="it-IT" w:eastAsia="en-US" w:bidi="ar-SA"/>
        </w:rPr>
        <w:t xml:space="preserve">presente sul Portale regionale delle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2"/>
          <w:sz w:val="24"/>
          <w:szCs w:val="24"/>
          <w:lang w:val="it-IT" w:eastAsia="en-US" w:bidi="ar-SA"/>
        </w:rPr>
        <w:t>RSA;</w:t>
      </w:r>
    </w:p>
    <w:p>
      <w:pPr>
        <w:pStyle w:val="ListParagraph"/>
        <w:widowControl/>
        <w:numPr>
          <w:ilvl w:val="0"/>
          <w:numId w:val="1"/>
        </w:numPr>
        <w:tabs>
          <w:tab w:val="left" w:pos="170" w:leader="none"/>
          <w:tab w:val="left" w:pos="682" w:leader="none"/>
          <w:tab w:val="left" w:pos="833" w:leader="none"/>
          <w:tab w:val="left" w:pos="7339" w:leader="none"/>
          <w:tab w:val="left" w:pos="9972" w:leader="none"/>
        </w:tabs>
        <w:bidi w:val="0"/>
        <w:spacing w:lineRule="auto" w:line="360" w:before="1" w:after="0"/>
        <w:jc w:val="both"/>
        <w:rPr/>
      </w:pPr>
      <w:r>
        <w:rPr>
          <w:rFonts w:eastAsia="Georgia" w:cs="Georgia" w:ascii="Times New Roman" w:hAnsi="Times New Roman"/>
          <w:b w:val="false"/>
          <w:bCs w:val="false"/>
          <w:color w:val="00000A"/>
          <w:sz w:val="24"/>
          <w:szCs w:val="24"/>
          <w:lang w:val="it-IT" w:eastAsia="en-US" w:bidi="ar-SA"/>
        </w:rPr>
        <w:t xml:space="preserve">di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7"/>
          <w:sz w:val="24"/>
          <w:szCs w:val="24"/>
          <w:lang w:val="it-IT" w:eastAsia="en-US" w:bidi="ar-SA"/>
        </w:rPr>
        <w:t xml:space="preserve">aver preso  piena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6"/>
          <w:sz w:val="24"/>
          <w:szCs w:val="24"/>
          <w:lang w:val="it-IT" w:eastAsia="en-US" w:bidi="ar-SA"/>
        </w:rPr>
        <w:t xml:space="preserve">conoscenza dell’Avviso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7"/>
          <w:sz w:val="24"/>
          <w:szCs w:val="24"/>
          <w:lang w:val="it-IT" w:eastAsia="en-US" w:bidi="ar-SA"/>
        </w:rPr>
        <w:t xml:space="preserve">e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6"/>
          <w:sz w:val="24"/>
          <w:szCs w:val="24"/>
          <w:lang w:val="it-IT" w:eastAsia="en-US" w:bidi="ar-SA"/>
        </w:rPr>
        <w:t xml:space="preserve">delle prescrizioni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8"/>
          <w:sz w:val="24"/>
          <w:szCs w:val="24"/>
          <w:lang w:val="it-IT" w:eastAsia="en-US" w:bidi="ar-SA"/>
        </w:rPr>
        <w:t xml:space="preserve">in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6"/>
          <w:sz w:val="24"/>
          <w:szCs w:val="24"/>
          <w:lang w:val="it-IT" w:eastAsia="en-US" w:bidi="ar-SA"/>
        </w:rPr>
        <w:t xml:space="preserve">esso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7"/>
          <w:sz w:val="24"/>
          <w:szCs w:val="24"/>
          <w:lang w:val="it-IT" w:eastAsia="en-US" w:bidi="ar-SA"/>
        </w:rPr>
        <w:t>contenute;</w:t>
      </w:r>
    </w:p>
    <w:p>
      <w:pPr>
        <w:pStyle w:val="ListParagraph"/>
        <w:widowControl/>
        <w:numPr>
          <w:ilvl w:val="0"/>
          <w:numId w:val="1"/>
        </w:numPr>
        <w:tabs>
          <w:tab w:val="left" w:pos="170" w:leader="none"/>
          <w:tab w:val="left" w:pos="682" w:leader="none"/>
          <w:tab w:val="left" w:pos="833" w:leader="none"/>
          <w:tab w:val="left" w:pos="7339" w:leader="none"/>
          <w:tab w:val="left" w:pos="9972" w:leader="none"/>
        </w:tabs>
        <w:bidi w:val="0"/>
        <w:spacing w:lineRule="auto" w:line="360" w:before="1" w:after="0"/>
        <w:jc w:val="both"/>
        <w:rPr/>
      </w:pPr>
      <w:r>
        <w:rPr>
          <w:rFonts w:eastAsia="Georgia" w:cs="Georgia" w:ascii="Times New Roman" w:hAnsi="Times New Roman"/>
          <w:b w:val="false"/>
          <w:bCs w:val="false"/>
          <w:color w:val="00000A"/>
          <w:sz w:val="24"/>
          <w:szCs w:val="24"/>
          <w:lang w:val="it-IT" w:eastAsia="en-US" w:bidi="ar-SA"/>
        </w:rPr>
        <w:t xml:space="preserve">di essere informato, ai sensi e per gli effetti della normativa vigente, che i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2"/>
          <w:sz w:val="24"/>
          <w:szCs w:val="24"/>
          <w:lang w:val="it-IT" w:eastAsia="en-US" w:bidi="ar-SA"/>
        </w:rPr>
        <w:t xml:space="preserve">dati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2"/>
          <w:sz w:val="24"/>
          <w:szCs w:val="24"/>
          <w:lang w:val="it-IT" w:eastAsia="en-US" w:bidi="ar-SA"/>
        </w:rPr>
        <w:t xml:space="preserve">personali </w:t>
      </w:r>
      <w:r>
        <w:rPr>
          <w:rFonts w:eastAsia="Georgia" w:cs="Georgia" w:ascii="Times New Roman" w:hAnsi="Times New Roman"/>
          <w:b w:val="false"/>
          <w:bCs w:val="false"/>
          <w:color w:val="00000A"/>
          <w:w w:val="95"/>
          <w:sz w:val="24"/>
          <w:szCs w:val="24"/>
          <w:lang w:val="it-IT" w:eastAsia="en-US" w:bidi="ar-SA"/>
        </w:rPr>
        <w:t xml:space="preserve">raccolti saranno trattati, anche con strumenti informatici, esclusivamente nell’ambito del </w:t>
      </w:r>
      <w:r>
        <w:rPr>
          <w:rFonts w:eastAsia="Georgia" w:cs="Georgia" w:ascii="Times New Roman" w:hAnsi="Times New Roman"/>
          <w:b w:val="false"/>
          <w:bCs w:val="false"/>
          <w:color w:val="00000A"/>
          <w:sz w:val="24"/>
          <w:szCs w:val="24"/>
          <w:lang w:val="it-IT" w:eastAsia="en-US" w:bidi="ar-SA"/>
        </w:rPr>
        <w:t xml:space="preserve">procedimento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9"/>
          <w:sz w:val="24"/>
          <w:szCs w:val="24"/>
          <w:lang w:val="it-IT" w:eastAsia="en-US" w:bidi="ar-SA"/>
        </w:rPr>
        <w:t xml:space="preserve">per il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7"/>
          <w:sz w:val="24"/>
          <w:szCs w:val="24"/>
          <w:lang w:val="it-IT" w:eastAsia="en-US" w:bidi="ar-SA"/>
        </w:rPr>
        <w:t xml:space="preserve">quale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8"/>
          <w:sz w:val="24"/>
          <w:szCs w:val="24"/>
          <w:lang w:val="it-IT" w:eastAsia="en-US" w:bidi="ar-SA"/>
        </w:rPr>
        <w:t xml:space="preserve">la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0"/>
          <w:sz w:val="24"/>
          <w:szCs w:val="24"/>
          <w:lang w:val="it-IT" w:eastAsia="en-US" w:bidi="ar-SA"/>
        </w:rPr>
        <w:t xml:space="preserve">presente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9"/>
          <w:sz w:val="24"/>
          <w:szCs w:val="24"/>
          <w:lang w:val="it-IT" w:eastAsia="en-US" w:bidi="ar-SA"/>
        </w:rPr>
        <w:t xml:space="preserve">dichiarazione viene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0"/>
          <w:sz w:val="24"/>
          <w:szCs w:val="24"/>
          <w:lang w:val="it-IT" w:eastAsia="en-US" w:bidi="ar-SA"/>
        </w:rPr>
        <w:t>resa;</w:t>
      </w:r>
    </w:p>
    <w:p>
      <w:pPr>
        <w:pStyle w:val="ListParagraph"/>
        <w:widowControl/>
        <w:numPr>
          <w:ilvl w:val="0"/>
          <w:numId w:val="1"/>
        </w:numPr>
        <w:tabs>
          <w:tab w:val="left" w:pos="170" w:leader="none"/>
          <w:tab w:val="left" w:pos="682" w:leader="none"/>
          <w:tab w:val="left" w:pos="833" w:leader="none"/>
          <w:tab w:val="left" w:pos="7339" w:leader="none"/>
          <w:tab w:val="left" w:pos="9972" w:leader="none"/>
        </w:tabs>
        <w:bidi w:val="0"/>
        <w:spacing w:lineRule="auto" w:line="360" w:before="1" w:after="0"/>
        <w:jc w:val="both"/>
        <w:rPr/>
      </w:pPr>
      <w:r>
        <w:rPr>
          <w:rFonts w:eastAsia="Georgia" w:cs="Georgia" w:ascii="Times New Roman" w:hAnsi="Times New Roman"/>
          <w:b w:val="false"/>
          <w:bCs w:val="false"/>
          <w:color w:val="00000A"/>
          <w:w w:val="95"/>
          <w:sz w:val="24"/>
          <w:szCs w:val="24"/>
          <w:lang w:val="it-IT" w:eastAsia="en-US" w:bidi="ar-SA"/>
        </w:rPr>
        <w:t xml:space="preserve">di essere consapevole che l’accertamento della non veridicità del contenuto della presente </w:t>
      </w:r>
      <w:r>
        <w:rPr>
          <w:rFonts w:eastAsia="Georgia" w:cs="Georgia" w:ascii="Times New Roman" w:hAnsi="Times New Roman"/>
          <w:b w:val="false"/>
          <w:bCs w:val="false"/>
          <w:color w:val="00000A"/>
          <w:sz w:val="24"/>
          <w:szCs w:val="24"/>
          <w:lang w:val="it-IT" w:eastAsia="en-US" w:bidi="ar-SA"/>
        </w:rPr>
        <w:t xml:space="preserve">dichiarazione, nonché di quelle accluse alla medesima, comporterà l’esclusione dalla </w:t>
      </w:r>
      <w:r>
        <w:rPr>
          <w:rFonts w:eastAsia="Georgia" w:cs="Georgia" w:ascii="Times New Roman" w:hAnsi="Times New Roman"/>
          <w:b w:val="false"/>
          <w:bCs w:val="false"/>
          <w:color w:val="00000A"/>
          <w:w w:val="95"/>
          <w:sz w:val="24"/>
          <w:szCs w:val="24"/>
          <w:lang w:val="it-IT" w:eastAsia="en-US" w:bidi="ar-SA"/>
        </w:rPr>
        <w:t>procedura, ovvero, in caso di assegnazione del finanziamento, l’annullamento e/o la revoca</w:t>
      </w:r>
      <w:r>
        <w:rPr>
          <w:rFonts w:eastAsia="Georgia" w:cs="Georgia" w:ascii="Times New Roman" w:hAnsi="Times New Roman"/>
          <w:b w:val="false"/>
          <w:bCs w:val="false"/>
          <w:color w:val="00000A"/>
          <w:sz w:val="24"/>
          <w:szCs w:val="24"/>
          <w:lang w:val="it-IT" w:eastAsia="en-US" w:bidi="ar-SA"/>
        </w:rPr>
        <w:t xml:space="preserve">dell’assegnazione </w:t>
      </w:r>
      <w:r>
        <w:rPr>
          <w:rFonts w:eastAsia="Georgia" w:cs="Georgia" w:ascii="Times New Roman" w:hAnsi="Times New Roman"/>
          <w:b w:val="false"/>
          <w:bCs w:val="false"/>
          <w:color w:val="00000A"/>
          <w:spacing w:val="-1"/>
          <w:sz w:val="24"/>
          <w:szCs w:val="24"/>
          <w:lang w:val="it-IT" w:eastAsia="en-US" w:bidi="ar-SA"/>
        </w:rPr>
        <w:t>stessa;</w:t>
      </w:r>
    </w:p>
    <w:p>
      <w:pPr>
        <w:pStyle w:val="NormalWeb"/>
        <w:widowControl/>
        <w:bidi w:val="0"/>
        <w:spacing w:lineRule="auto" w:line="240" w:beforeAutospacing="1" w:after="0"/>
        <w:ind w:left="0" w:right="0" w:hanging="0"/>
        <w:jc w:val="center"/>
        <w:rPr>
          <w:rFonts w:ascii="Times New Roman" w:hAnsi="Times New Roman" w:eastAsia="Georgia" w:cs="Georgia"/>
          <w:b/>
          <w:b/>
          <w:bCs/>
          <w:color w:val="00000A"/>
          <w:sz w:val="24"/>
          <w:szCs w:val="24"/>
          <w:lang w:val="it-IT" w:eastAsia="en-US" w:bidi="ar-SA"/>
        </w:rPr>
      </w:pPr>
      <w:r>
        <w:rPr>
          <w:rFonts w:eastAsia="Georgia" w:cs="Georgia"/>
          <w:b/>
          <w:bCs/>
          <w:color w:val="00000A"/>
          <w:sz w:val="24"/>
          <w:szCs w:val="24"/>
          <w:lang w:val="it-IT" w:eastAsia="en-US" w:bidi="ar-SA"/>
        </w:rPr>
        <w:t>ALLEGA ALLA PRESENTE</w:t>
      </w:r>
    </w:p>
    <w:p>
      <w:pPr>
        <w:pStyle w:val="NormalWeb"/>
        <w:spacing w:lineRule="auto" w:line="240" w:before="280" w:after="0"/>
        <w:rPr>
          <w:rFonts w:ascii="Times New Roman" w:hAnsi="Times New Roman" w:eastAsia="Georgia" w:cs="Georgia"/>
          <w:b w:val="false"/>
          <w:b w:val="false"/>
          <w:bCs w:val="false"/>
          <w:color w:val="00000A"/>
          <w:sz w:val="24"/>
          <w:szCs w:val="24"/>
          <w:lang w:val="it-IT" w:eastAsia="en-US" w:bidi="ar-SA"/>
        </w:rPr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</w:r>
    </w:p>
    <w:p>
      <w:pPr>
        <w:pStyle w:val="NormalWeb"/>
        <w:spacing w:lineRule="auto" w:line="240" w:beforeAutospacing="0" w:before="11" w:after="0"/>
        <w:rPr>
          <w:rFonts w:ascii="Times New Roman" w:hAnsi="Times New Roman" w:eastAsia="Georgia" w:cs="Georgia"/>
          <w:b w:val="false"/>
          <w:b w:val="false"/>
          <w:bCs w:val="false"/>
          <w:color w:val="00000A"/>
          <w:sz w:val="24"/>
          <w:szCs w:val="24"/>
          <w:lang w:val="it-IT" w:eastAsia="en-US" w:bidi="ar-SA"/>
        </w:rPr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</w:r>
    </w:p>
    <w:p>
      <w:pPr>
        <w:pStyle w:val="NormalWeb"/>
        <w:spacing w:lineRule="auto" w:line="240" w:beforeAutospacing="0" w:before="0" w:after="0"/>
        <w:ind w:hanging="0"/>
        <w:rPr/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>[barrare una o entrambe le caselle d’interesse] una proposta composta da :</w:t>
      </w:r>
    </w:p>
    <w:p>
      <w:pPr>
        <w:pStyle w:val="NormalWeb"/>
        <w:spacing w:lineRule="auto" w:line="240" w:beforeAutospacing="0" w:before="0" w:after="0"/>
        <w:ind w:hanging="0"/>
        <w:rPr>
          <w:rFonts w:ascii="Times New Roman" w:hAnsi="Times New Roman" w:eastAsia="Georgia" w:cs="Georgia"/>
          <w:b w:val="false"/>
          <w:b w:val="false"/>
          <w:bCs w:val="false"/>
          <w:color w:val="00000A"/>
          <w:sz w:val="24"/>
          <w:szCs w:val="24"/>
          <w:lang w:val="it-IT" w:eastAsia="en-US" w:bidi="ar-SA"/>
        </w:rPr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</w:r>
    </w:p>
    <w:p>
      <w:pPr>
        <w:pStyle w:val="NormalWeb"/>
        <w:spacing w:lineRule="auto" w:line="240" w:beforeAutospacing="0" w:before="0" w:after="0"/>
        <w:ind w:hanging="0"/>
        <w:rPr>
          <w:rFonts w:ascii="Times New Roman" w:hAnsi="Times New Roman" w:eastAsia="Georgia" w:cs="Georgia"/>
          <w:b w:val="false"/>
          <w:b w:val="false"/>
          <w:bCs w:val="false"/>
          <w:color w:val="00000A"/>
          <w:sz w:val="24"/>
          <w:szCs w:val="24"/>
          <w:lang w:val="it-IT" w:eastAsia="en-US" w:bidi="ar-SA"/>
        </w:rPr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</w:r>
    </w:p>
    <w:p>
      <w:pPr>
        <w:pStyle w:val="NormalWeb"/>
        <w:numPr>
          <w:ilvl w:val="0"/>
          <w:numId w:val="3"/>
        </w:numPr>
        <w:spacing w:lineRule="auto" w:line="240" w:beforeAutospacing="0" w:before="0" w:after="0"/>
        <w:ind w:left="720" w:hanging="0"/>
        <w:rPr/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>___ un preventivo per l’acquisto delle strumentazioni e per la realizzazione degli interventi;</w:t>
      </w:r>
    </w:p>
    <w:p>
      <w:pPr>
        <w:pStyle w:val="NormalWeb"/>
        <w:numPr>
          <w:ilvl w:val="0"/>
          <w:numId w:val="0"/>
        </w:numPr>
        <w:spacing w:lineRule="auto" w:line="240" w:beforeAutospacing="0" w:before="0" w:after="0"/>
        <w:ind w:left="720" w:hanging="0"/>
        <w:rPr>
          <w:rFonts w:ascii="Times New Roman" w:hAnsi="Times New Roman" w:eastAsia="Georgia" w:cs="Georgia"/>
          <w:b w:val="false"/>
          <w:b w:val="false"/>
          <w:bCs w:val="false"/>
          <w:color w:val="00000A"/>
          <w:sz w:val="24"/>
          <w:szCs w:val="24"/>
          <w:lang w:val="it-IT" w:eastAsia="en-US" w:bidi="ar-SA"/>
        </w:rPr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</w:r>
    </w:p>
    <w:p>
      <w:pPr>
        <w:pStyle w:val="NormalWeb"/>
        <w:numPr>
          <w:ilvl w:val="0"/>
          <w:numId w:val="3"/>
        </w:numPr>
        <w:spacing w:lineRule="auto" w:line="240" w:beforeAutospacing="0" w:before="0" w:after="0"/>
        <w:ind w:left="720" w:hanging="0"/>
        <w:rPr/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>___ documenti comprovanti le spese sostenute a far data dal 15.10.2020:</w:t>
      </w:r>
    </w:p>
    <w:p>
      <w:pPr>
        <w:pStyle w:val="NormalWeb"/>
        <w:spacing w:lineRule="auto" w:line="240" w:beforeAutospacing="0" w:before="266" w:after="0"/>
        <w:ind w:left="153" w:hanging="0"/>
        <w:rPr/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ab/>
        <w:t>[indicare documenti allegati ]</w:t>
      </w:r>
    </w:p>
    <w:p>
      <w:pPr>
        <w:pStyle w:val="NormalWeb"/>
        <w:widowControl/>
        <w:bidi w:val="0"/>
        <w:spacing w:lineRule="auto" w:line="480" w:beforeAutospacing="0" w:before="266" w:after="0"/>
        <w:ind w:left="737" w:right="0" w:hanging="0"/>
        <w:jc w:val="left"/>
        <w:rPr/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Web"/>
        <w:widowControl/>
        <w:bidi w:val="0"/>
        <w:spacing w:lineRule="auto" w:line="480" w:beforeAutospacing="0" w:before="266" w:after="0"/>
        <w:ind w:left="0" w:right="0" w:hanging="0"/>
        <w:jc w:val="left"/>
        <w:rPr/>
      </w:pPr>
      <w:bookmarkStart w:id="0" w:name="_GoBack"/>
      <w:bookmarkEnd w:id="0"/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>una sintetica relazione che illustri le finalità dell’acquisto anche in rapporto alle azioni messe in atto al fine di garantire la comunicazione tra gli ospiti della RSA e i loro familiari.</w:t>
      </w:r>
    </w:p>
    <w:p>
      <w:pPr>
        <w:pStyle w:val="Normal"/>
        <w:ind w:left="2047" w:right="2053" w:hanging="0"/>
        <w:jc w:val="center"/>
        <w:rPr>
          <w:rFonts w:ascii="Garamond" w:hAnsi="Garamond" w:eastAsia="Times New Roman" w:cs="Times New Roman"/>
          <w:b/>
          <w:b/>
          <w:bCs/>
          <w:color w:val="000000"/>
          <w:lang w:eastAsia="it-IT"/>
        </w:rPr>
      </w:pPr>
      <w:r>
        <w:rPr>
          <w:rFonts w:eastAsia="Times New Roman" w:cs="Times New Roman" w:ascii="Garamond" w:hAnsi="Garamond"/>
          <w:b/>
          <w:bCs/>
          <w:color w:val="000000"/>
          <w:lang w:eastAsia="it-IT"/>
        </w:rPr>
      </w:r>
    </w:p>
    <w:p>
      <w:pPr>
        <w:pStyle w:val="Normal"/>
        <w:ind w:left="2047" w:right="2053" w:hanging="0"/>
        <w:jc w:val="center"/>
        <w:rPr>
          <w:rFonts w:ascii="Garamond" w:hAnsi="Garamond" w:eastAsia="Times New Roman" w:cs="Times New Roman"/>
          <w:b/>
          <w:b/>
          <w:bCs/>
          <w:color w:val="000000"/>
          <w:lang w:eastAsia="it-IT"/>
        </w:rPr>
      </w:pPr>
      <w:r>
        <w:rPr>
          <w:rFonts w:eastAsia="Times New Roman" w:cs="Times New Roman" w:ascii="Garamond" w:hAnsi="Garamond"/>
          <w:b/>
          <w:bCs/>
          <w:color w:val="000000"/>
          <w:lang w:eastAsia="it-IT"/>
        </w:rPr>
      </w:r>
    </w:p>
    <w:p>
      <w:pPr>
        <w:pStyle w:val="Normal"/>
        <w:ind w:left="2047" w:right="2053" w:hanging="0"/>
        <w:jc w:val="center"/>
        <w:rPr>
          <w:sz w:val="24"/>
          <w:szCs w:val="24"/>
        </w:rPr>
      </w:pPr>
      <w:r>
        <w:rPr>
          <w:rFonts w:eastAsia="Times New Roman" w:cs="Times New Roman" w:ascii="Garamond" w:hAnsi="Garamond"/>
          <w:b/>
          <w:bCs/>
          <w:color w:val="000000"/>
          <w:sz w:val="24"/>
          <w:szCs w:val="24"/>
          <w:lang w:eastAsia="it-IT"/>
        </w:rPr>
        <w:t>SI IMPEGNA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it-IT"/>
        </w:rPr>
        <w:t xml:space="preserve"> INOLTRE</w:t>
      </w:r>
    </w:p>
    <w:p>
      <w:pPr>
        <w:pStyle w:val="NormalWeb"/>
        <w:numPr>
          <w:ilvl w:val="0"/>
          <w:numId w:val="2"/>
        </w:numPr>
        <w:spacing w:lineRule="auto" w:line="360" w:before="280" w:after="0"/>
        <w:jc w:val="both"/>
        <w:rPr/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>a comunicare tempestivamente ogni variazione relativa alla titolarità, alla denominazione o ragione sociale, alla rappresentanza ed ogni altra rilevante variazione dei dati e/o requisiti richiesti;</w:t>
      </w:r>
    </w:p>
    <w:p>
      <w:pPr>
        <w:pStyle w:val="NormalWeb"/>
        <w:numPr>
          <w:ilvl w:val="0"/>
          <w:numId w:val="2"/>
        </w:numPr>
        <w:bidi w:val="0"/>
        <w:spacing w:lineRule="auto" w:line="360" w:beforeAutospacing="0" w:before="0" w:after="0"/>
        <w:jc w:val="both"/>
        <w:rPr>
          <w:rFonts w:ascii="Times New Roman" w:hAnsi="Times New Roman" w:eastAsia="Georgia" w:cs="Georgia"/>
          <w:b w:val="false"/>
          <w:b w:val="false"/>
          <w:bCs w:val="false"/>
          <w:color w:val="00000A"/>
          <w:sz w:val="24"/>
          <w:szCs w:val="24"/>
          <w:lang w:val="it-IT" w:eastAsia="en-US" w:bidi="ar-SA"/>
        </w:rPr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>non alienare e a non dare in locazione o in comodato oneroso le attrezzature acquistate con il contributo regionale, per anni 5 dall’acquisto;</w:t>
      </w:r>
    </w:p>
    <w:p>
      <w:pPr>
        <w:pStyle w:val="NormalWeb"/>
        <w:numPr>
          <w:ilvl w:val="0"/>
          <w:numId w:val="2"/>
        </w:numPr>
        <w:bidi w:val="0"/>
        <w:spacing w:lineRule="auto" w:line="360" w:beforeAutospacing="0" w:before="0" w:after="0"/>
        <w:jc w:val="both"/>
        <w:rPr>
          <w:rFonts w:ascii="Times New Roman" w:hAnsi="Times New Roman" w:eastAsia="Georgia" w:cs="Georgia"/>
          <w:b w:val="false"/>
          <w:b w:val="false"/>
          <w:bCs w:val="false"/>
          <w:color w:val="00000A"/>
          <w:sz w:val="24"/>
          <w:szCs w:val="24"/>
          <w:lang w:val="it-IT" w:eastAsia="en-US" w:bidi="ar-SA"/>
        </w:rPr>
      </w:pPr>
      <w:r>
        <w:rPr>
          <w:rFonts w:eastAsia="Georgia" w:cs="Georgia"/>
          <w:b w:val="false"/>
          <w:bCs w:val="false"/>
          <w:color w:val="00000A"/>
          <w:sz w:val="24"/>
          <w:szCs w:val="24"/>
          <w:lang w:val="it-IT" w:eastAsia="en-US" w:bidi="ar-SA"/>
        </w:rPr>
        <w:t>fornire su richiesta della SdS Lunigiana ogni altra documentazione necessaria.</w:t>
      </w:r>
    </w:p>
    <w:p>
      <w:pPr>
        <w:pStyle w:val="NormalWeb"/>
        <w:spacing w:lineRule="auto" w:line="240" w:before="280" w:after="0"/>
        <w:ind w:hanging="0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</w:r>
    </w:p>
    <w:p>
      <w:pPr>
        <w:pStyle w:val="Normal"/>
        <w:spacing w:before="204" w:after="0"/>
        <w:ind w:left="153" w:hanging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Garamond" w:hAnsi="Garamond"/>
          <w:color w:val="000000"/>
          <w:lang w:eastAsia="it-IT"/>
        </w:rPr>
        <w:t>(luogo e data)</w:t>
      </w:r>
      <w:r>
        <w:rPr>
          <w:rFonts w:eastAsia="Times New Roman" w:cs="Times New Roman" w:ascii="Times New Roman" w:hAnsi="Times New Roman"/>
          <w:color w:val="000000"/>
          <w:lang w:eastAsia="it-IT"/>
        </w:rPr>
        <w:t xml:space="preserve"> </w:t>
      </w:r>
    </w:p>
    <w:p>
      <w:pPr>
        <w:pStyle w:val="Normal"/>
        <w:spacing w:before="108" w:after="0"/>
        <w:ind w:left="153" w:hanging="0"/>
        <w:rPr>
          <w:rFonts w:ascii="Garamond" w:hAnsi="Garamond" w:eastAsia="Times New Roman" w:cs="Times New Roman"/>
          <w:color w:val="000000"/>
          <w:lang w:eastAsia="it-IT"/>
        </w:rPr>
      </w:pPr>
      <w:r>
        <w:rPr>
          <w:rFonts w:eastAsia="Times New Roman" w:cs="Times New Roman" w:ascii="Garamond" w:hAnsi="Garamond"/>
          <w:color w:val="000000"/>
          <w:lang w:eastAsia="it-IT"/>
        </w:rPr>
      </w:r>
    </w:p>
    <w:p>
      <w:pPr>
        <w:pStyle w:val="Normal"/>
        <w:spacing w:before="108" w:after="0"/>
        <w:ind w:left="153" w:hanging="0"/>
        <w:rPr>
          <w:rFonts w:ascii="Garamond" w:hAnsi="Garamond" w:eastAsia="Times New Roman" w:cs="Times New Roman"/>
          <w:color w:val="000000"/>
          <w:lang w:eastAsia="it-IT"/>
        </w:rPr>
      </w:pPr>
      <w:r>
        <w:rPr>
          <w:rFonts w:eastAsia="Times New Roman" w:cs="Times New Roman" w:ascii="Garamond" w:hAnsi="Garamond"/>
          <w:color w:val="000000"/>
          <w:lang w:eastAsia="it-IT"/>
        </w:rPr>
      </w:r>
    </w:p>
    <w:p>
      <w:pPr>
        <w:pStyle w:val="Normal"/>
        <w:spacing w:before="108" w:after="0"/>
        <w:ind w:left="153" w:hanging="0"/>
        <w:rPr>
          <w:rFonts w:ascii="Garamond" w:hAnsi="Garamond" w:eastAsia="Times New Roman" w:cs="Times New Roman"/>
          <w:color w:val="000000"/>
          <w:lang w:eastAsia="it-IT"/>
        </w:rPr>
      </w:pPr>
      <w:r>
        <w:rPr>
          <w:rFonts w:eastAsia="Times New Roman" w:cs="Times New Roman" w:ascii="Garamond" w:hAnsi="Garamond"/>
          <w:color w:val="000000"/>
          <w:lang w:eastAsia="it-IT"/>
        </w:rPr>
      </w:r>
    </w:p>
    <w:p>
      <w:pPr>
        <w:pStyle w:val="Normal"/>
        <w:spacing w:before="108" w:after="0"/>
        <w:ind w:left="153" w:hanging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Garamond" w:hAnsi="Garamond"/>
          <w:color w:val="000000"/>
          <w:lang w:eastAsia="it-IT"/>
        </w:rPr>
        <w:t>(firma del legale rappresentante)</w:t>
      </w:r>
      <w:r>
        <w:rPr>
          <w:rFonts w:eastAsia="Times New Roman" w:cs="Times New Roman" w:ascii="Times New Roman" w:hAnsi="Times New Roman"/>
          <w:color w:val="000000"/>
          <w:lang w:eastAsia="it-IT"/>
        </w:rPr>
        <w:t xml:space="preserve"> </w:t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="102" w:after="0"/>
        <w:ind w:left="153" w:hanging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Garamond" w:hAnsi="Garamond"/>
          <w:i/>
          <w:iCs/>
          <w:color w:val="000000"/>
          <w:lang w:eastAsia="it-IT"/>
        </w:rPr>
        <w:t>ISTRUZIONI E NORME PER LA COMPILAZIONE</w:t>
      </w:r>
      <w:r>
        <w:rPr>
          <w:rFonts w:eastAsia="Times New Roman" w:cs="Times New Roman" w:ascii="Garamond" w:hAnsi="Garamond"/>
          <w:color w:val="000000"/>
          <w:lang w:eastAsia="it-IT"/>
        </w:rPr>
        <w:t>: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76" w:beforeAutospacing="1" w:after="0"/>
        <w:ind w:left="153" w:right="159" w:hanging="0"/>
        <w:jc w:val="both"/>
        <w:rPr/>
      </w:pPr>
      <w:r>
        <w:rPr>
          <w:rFonts w:eastAsia="Times New Roman" w:cs="Times New Roman" w:ascii="Garamond" w:hAnsi="Garamond"/>
          <w:color w:val="000000"/>
          <w:lang w:eastAsia="it-IT"/>
        </w:rPr>
        <w:t>Per le dichiarazioni di cui all’art. 47 del D.P.R. n. 445/2000, ai sensi dell’art. 38 del D.P.R. n. 445/2000, in allegato alla presente dichiarazione deve essere prodotta fotocopia di un documento di identità personale, valido, esclusivamente tra i seguenti: carta di identità; patente di guida; passaporto.</w:t>
      </w:r>
    </w:p>
    <w:p>
      <w:pPr>
        <w:pStyle w:val="Normal"/>
        <w:spacing w:lineRule="atLeast" w:line="272" w:before="198" w:after="0"/>
        <w:ind w:left="153" w:right="164" w:hanging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Garamond" w:hAnsi="Garamond"/>
          <w:color w:val="000000"/>
          <w:lang w:eastAsia="it-IT"/>
        </w:rPr>
        <w:t>La dichiarazione va correttamente compilata in ogni sua parte. Il modello di dichiarazioni deve essere sottoscritto dal legale rappresentante.</w:t>
      </w:r>
    </w:p>
    <w:p>
      <w:pPr>
        <w:pStyle w:val="Normal"/>
        <w:spacing w:before="204" w:after="0"/>
        <w:ind w:left="153" w:hanging="0"/>
        <w:jc w:val="both"/>
        <w:rPr/>
      </w:pPr>
      <w:r>
        <w:rPr>
          <w:rFonts w:eastAsia="Times New Roman" w:cs="Times New Roman" w:ascii="Garamond" w:hAnsi="Garamond"/>
          <w:color w:val="000000"/>
          <w:lang w:eastAsia="it-IT"/>
        </w:rPr>
        <w:t>La SdS Lunigiana effettuerà i necessari controlli sulle dichiarazioni, secondo quanto disposto dall’art. 71 del D.P.R. n. 445/2000.</w:t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beforeAutospacing="1" w:after="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Web"/>
        <w:spacing w:lineRule="auto" w:line="240" w:before="280" w:after="0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</w:r>
    </w:p>
    <w:p>
      <w:pPr>
        <w:pStyle w:val="NormalWeb"/>
        <w:spacing w:lineRule="auto" w:line="240" w:beforeAutospacing="0" w:before="102" w:after="0"/>
        <w:ind w:right="-1" w:hanging="0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852" w:right="1080" w:header="0" w:top="867" w:footer="280" w:bottom="1313" w:gutter="0"/>
      <w:pgNumType w:fmt="decimal"/>
      <w:formProt w:val="false"/>
      <w:textDirection w:val="lrTb"/>
      <w:docGrid w:type="default" w:linePitch="2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Georgia">
    <w:charset w:val="00"/>
    <w:family w:val="roman"/>
    <w:pitch w:val="variable"/>
  </w:font>
  <w:font w:name="Garamond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  <w:p>
    <w:pPr>
      <w:pStyle w:val="Pidipagina"/>
      <w:rPr/>
    </w:pPr>
    <w:r>
      <w:rPr/>
    </w:r>
  </w:p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2"/>
      <w:rPr>
        <w:sz w:val="2"/>
      </w:rPr>
    </w:pPr>
    <w:r>
      <w:rPr>
        <w:sz w:val="2"/>
      </w:rPr>
    </w:r>
  </w:p>
  <w:p>
    <w:pPr>
      <w:pStyle w:val="Corpodeltesto"/>
      <w:spacing w:lineRule="auto" w:line="2"/>
      <w:rPr>
        <w:sz w:val="2"/>
      </w:rPr>
    </w:pPr>
    <w:r>
      <w:rPr>
        <w:sz w:val="2"/>
      </w:rPr>
    </w:r>
  </w:p>
  <w:p>
    <w:pPr>
      <w:pStyle w:val="Corpodeltesto"/>
      <w:spacing w:lineRule="auto" w:line="2"/>
      <w:rPr>
        <w:sz w:val="2"/>
      </w:rPr>
    </w:pPr>
    <w:r>
      <w:rPr>
        <w:sz w:val="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8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/>
      <w:bidi w:val="0"/>
      <w:jc w:val="left"/>
    </w:pPr>
    <w:rPr>
      <w:rFonts w:ascii="Georgia" w:hAnsi="Georgia" w:eastAsia="Georgia" w:cs="Georgia"/>
      <w:color w:val="00000A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eastAsia="Georgia" w:cs="Georgia"/>
      <w:w w:val="89"/>
      <w:sz w:val="24"/>
      <w:szCs w:val="24"/>
      <w:lang w:val="it-IT" w:eastAsia="en-US" w:bidi="ar-SA"/>
    </w:rPr>
  </w:style>
  <w:style w:type="character" w:styleId="ListLabel2" w:customStyle="1">
    <w:name w:val="ListLabel 2"/>
    <w:qFormat/>
    <w:rPr>
      <w:lang w:val="it-IT" w:eastAsia="en-US" w:bidi="ar-SA"/>
    </w:rPr>
  </w:style>
  <w:style w:type="character" w:styleId="ListLabel3" w:customStyle="1">
    <w:name w:val="ListLabel 3"/>
    <w:qFormat/>
    <w:rPr>
      <w:lang w:val="it-IT" w:eastAsia="en-US" w:bidi="ar-SA"/>
    </w:rPr>
  </w:style>
  <w:style w:type="character" w:styleId="ListLabel4" w:customStyle="1">
    <w:name w:val="ListLabel 4"/>
    <w:qFormat/>
    <w:rPr>
      <w:lang w:val="it-IT" w:eastAsia="en-US" w:bidi="ar-SA"/>
    </w:rPr>
  </w:style>
  <w:style w:type="character" w:styleId="ListLabel5" w:customStyle="1">
    <w:name w:val="ListLabel 5"/>
    <w:qFormat/>
    <w:rPr>
      <w:lang w:val="it-IT" w:eastAsia="en-US" w:bidi="ar-SA"/>
    </w:rPr>
  </w:style>
  <w:style w:type="character" w:styleId="ListLabel6" w:customStyle="1">
    <w:name w:val="ListLabel 6"/>
    <w:qFormat/>
    <w:rPr>
      <w:lang w:val="it-IT" w:eastAsia="en-US" w:bidi="ar-SA"/>
    </w:rPr>
  </w:style>
  <w:style w:type="character" w:styleId="ListLabel7" w:customStyle="1">
    <w:name w:val="ListLabel 7"/>
    <w:qFormat/>
    <w:rPr>
      <w:lang w:val="it-IT" w:eastAsia="en-US" w:bidi="ar-SA"/>
    </w:rPr>
  </w:style>
  <w:style w:type="character" w:styleId="ListLabel8" w:customStyle="1">
    <w:name w:val="ListLabel 8"/>
    <w:qFormat/>
    <w:rPr>
      <w:lang w:val="it-IT" w:eastAsia="en-US" w:bidi="ar-SA"/>
    </w:rPr>
  </w:style>
  <w:style w:type="character" w:styleId="ListLabel9" w:customStyle="1">
    <w:name w:val="ListLabel 9"/>
    <w:qFormat/>
    <w:rPr>
      <w:lang w:val="it-IT" w:eastAsia="en-US" w:bidi="ar-SA"/>
    </w:rPr>
  </w:style>
  <w:style w:type="character" w:styleId="ListLabel10" w:customStyle="1">
    <w:name w:val="ListLabel 10"/>
    <w:qFormat/>
    <w:rPr>
      <w:rFonts w:eastAsia="OpenSymbol" w:cs="OpenSymbol"/>
      <w:spacing w:val="-36"/>
      <w:w w:val="80"/>
      <w:sz w:val="24"/>
      <w:szCs w:val="24"/>
      <w:lang w:val="it-IT" w:eastAsia="en-US" w:bidi="ar-SA"/>
    </w:rPr>
  </w:style>
  <w:style w:type="character" w:styleId="ListLabel11" w:customStyle="1">
    <w:name w:val="ListLabel 11"/>
    <w:qFormat/>
    <w:rPr>
      <w:rFonts w:eastAsia="OpenSymbol" w:cs="OpenSymbol"/>
      <w:spacing w:val="-3"/>
      <w:w w:val="80"/>
      <w:sz w:val="24"/>
      <w:szCs w:val="24"/>
      <w:lang w:val="it-IT" w:eastAsia="en-US" w:bidi="ar-SA"/>
    </w:rPr>
  </w:style>
  <w:style w:type="character" w:styleId="ListLabel12" w:customStyle="1">
    <w:name w:val="ListLabel 12"/>
    <w:qFormat/>
    <w:rPr>
      <w:lang w:val="it-IT" w:eastAsia="en-US" w:bidi="ar-SA"/>
    </w:rPr>
  </w:style>
  <w:style w:type="character" w:styleId="ListLabel13" w:customStyle="1">
    <w:name w:val="ListLabel 13"/>
    <w:qFormat/>
    <w:rPr>
      <w:lang w:val="it-IT" w:eastAsia="en-US" w:bidi="ar-SA"/>
    </w:rPr>
  </w:style>
  <w:style w:type="character" w:styleId="ListLabel14" w:customStyle="1">
    <w:name w:val="ListLabel 14"/>
    <w:qFormat/>
    <w:rPr>
      <w:lang w:val="it-IT" w:eastAsia="en-US" w:bidi="ar-SA"/>
    </w:rPr>
  </w:style>
  <w:style w:type="character" w:styleId="ListLabel15" w:customStyle="1">
    <w:name w:val="ListLabel 15"/>
    <w:qFormat/>
    <w:rPr>
      <w:lang w:val="it-IT" w:eastAsia="en-US" w:bidi="ar-SA"/>
    </w:rPr>
  </w:style>
  <w:style w:type="character" w:styleId="ListLabel16" w:customStyle="1">
    <w:name w:val="ListLabel 16"/>
    <w:qFormat/>
    <w:rPr>
      <w:lang w:val="it-IT" w:eastAsia="en-US" w:bidi="ar-SA"/>
    </w:rPr>
  </w:style>
  <w:style w:type="character" w:styleId="ListLabel17" w:customStyle="1">
    <w:name w:val="ListLabel 17"/>
    <w:qFormat/>
    <w:rPr>
      <w:lang w:val="it-IT" w:eastAsia="en-US" w:bidi="ar-SA"/>
    </w:rPr>
  </w:style>
  <w:style w:type="character" w:styleId="ListLabel18" w:customStyle="1">
    <w:name w:val="ListLabel 18"/>
    <w:qFormat/>
    <w:rPr>
      <w:lang w:val="it-IT" w:eastAsia="en-US" w:bidi="ar-SA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25261b"/>
    <w:rPr>
      <w:rFonts w:ascii="Georgia" w:hAnsi="Georgia" w:eastAsia="Georgia" w:cs="Georgia"/>
      <w:lang w:val="it-IT"/>
    </w:rPr>
  </w:style>
  <w:style w:type="character" w:styleId="ListLabel19">
    <w:name w:val="ListLabel 19"/>
    <w:qFormat/>
    <w:rPr>
      <w:rFonts w:cs="Georgia"/>
      <w:w w:val="89"/>
      <w:sz w:val="24"/>
      <w:szCs w:val="24"/>
      <w:lang w:val="it-IT" w:eastAsia="en-US" w:bidi="ar-SA"/>
    </w:rPr>
  </w:style>
  <w:style w:type="character" w:styleId="ListLabel20">
    <w:name w:val="ListLabel 20"/>
    <w:qFormat/>
    <w:rPr>
      <w:rFonts w:cs="Symbol"/>
      <w:lang w:val="it-IT" w:eastAsia="en-US" w:bidi="ar-SA"/>
    </w:rPr>
  </w:style>
  <w:style w:type="character" w:styleId="ListLabel21">
    <w:name w:val="ListLabel 21"/>
    <w:qFormat/>
    <w:rPr>
      <w:rFonts w:cs="Symbol"/>
      <w:lang w:val="it-IT" w:eastAsia="en-US" w:bidi="ar-SA"/>
    </w:rPr>
  </w:style>
  <w:style w:type="character" w:styleId="ListLabel22">
    <w:name w:val="ListLabel 22"/>
    <w:qFormat/>
    <w:rPr>
      <w:rFonts w:cs="Symbol"/>
      <w:lang w:val="it-IT" w:eastAsia="en-US" w:bidi="ar-SA"/>
    </w:rPr>
  </w:style>
  <w:style w:type="character" w:styleId="ListLabel23">
    <w:name w:val="ListLabel 23"/>
    <w:qFormat/>
    <w:rPr>
      <w:rFonts w:cs="Symbol"/>
      <w:lang w:val="it-IT" w:eastAsia="en-US" w:bidi="ar-SA"/>
    </w:rPr>
  </w:style>
  <w:style w:type="character" w:styleId="ListLabel24">
    <w:name w:val="ListLabel 24"/>
    <w:qFormat/>
    <w:rPr>
      <w:rFonts w:cs="Symbol"/>
      <w:lang w:val="it-IT" w:eastAsia="en-US" w:bidi="ar-SA"/>
    </w:rPr>
  </w:style>
  <w:style w:type="character" w:styleId="ListLabel25">
    <w:name w:val="ListLabel 25"/>
    <w:qFormat/>
    <w:rPr>
      <w:rFonts w:cs="Symbol"/>
      <w:lang w:val="it-IT" w:eastAsia="en-US" w:bidi="ar-SA"/>
    </w:rPr>
  </w:style>
  <w:style w:type="character" w:styleId="ListLabel26">
    <w:name w:val="ListLabel 26"/>
    <w:qFormat/>
    <w:rPr>
      <w:rFonts w:cs="Symbol"/>
      <w:lang w:val="it-IT" w:eastAsia="en-US" w:bidi="ar-SA"/>
    </w:rPr>
  </w:style>
  <w:style w:type="character" w:styleId="ListLabel27">
    <w:name w:val="ListLabel 27"/>
    <w:qFormat/>
    <w:rPr>
      <w:rFonts w:cs="Symbol"/>
      <w:lang w:val="it-IT" w:eastAsia="en-US" w:bidi="ar-SA"/>
    </w:rPr>
  </w:style>
  <w:style w:type="character" w:styleId="ListLabel28">
    <w:name w:val="ListLabel 28"/>
    <w:qFormat/>
    <w:rPr>
      <w:rFonts w:cs="OpenSymbol"/>
      <w:spacing w:val="-36"/>
      <w:w w:val="80"/>
      <w:sz w:val="24"/>
      <w:szCs w:val="24"/>
      <w:lang w:val="it-IT" w:eastAsia="en-US" w:bidi="ar-SA"/>
    </w:rPr>
  </w:style>
  <w:style w:type="character" w:styleId="ListLabel29">
    <w:name w:val="ListLabel 29"/>
    <w:qFormat/>
    <w:rPr>
      <w:rFonts w:cs="OpenSymbol"/>
      <w:spacing w:val="-3"/>
      <w:w w:val="80"/>
      <w:sz w:val="24"/>
      <w:szCs w:val="24"/>
      <w:lang w:val="it-IT" w:eastAsia="en-US" w:bidi="ar-SA"/>
    </w:rPr>
  </w:style>
  <w:style w:type="character" w:styleId="ListLabel30">
    <w:name w:val="ListLabel 30"/>
    <w:qFormat/>
    <w:rPr>
      <w:rFonts w:cs="Symbol"/>
      <w:lang w:val="it-IT" w:eastAsia="en-US" w:bidi="ar-SA"/>
    </w:rPr>
  </w:style>
  <w:style w:type="character" w:styleId="ListLabel31">
    <w:name w:val="ListLabel 31"/>
    <w:qFormat/>
    <w:rPr>
      <w:rFonts w:cs="Symbol"/>
      <w:lang w:val="it-IT" w:eastAsia="en-US" w:bidi="ar-SA"/>
    </w:rPr>
  </w:style>
  <w:style w:type="character" w:styleId="ListLabel32">
    <w:name w:val="ListLabel 32"/>
    <w:qFormat/>
    <w:rPr>
      <w:rFonts w:cs="Symbol"/>
      <w:lang w:val="it-IT" w:eastAsia="en-US" w:bidi="ar-SA"/>
    </w:rPr>
  </w:style>
  <w:style w:type="character" w:styleId="ListLabel33">
    <w:name w:val="ListLabel 33"/>
    <w:qFormat/>
    <w:rPr>
      <w:rFonts w:cs="Symbol"/>
      <w:lang w:val="it-IT" w:eastAsia="en-US" w:bidi="ar-SA"/>
    </w:rPr>
  </w:style>
  <w:style w:type="character" w:styleId="ListLabel34">
    <w:name w:val="ListLabel 34"/>
    <w:qFormat/>
    <w:rPr>
      <w:rFonts w:cs="Symbol"/>
      <w:lang w:val="it-IT" w:eastAsia="en-US" w:bidi="ar-SA"/>
    </w:rPr>
  </w:style>
  <w:style w:type="character" w:styleId="ListLabel35">
    <w:name w:val="ListLabel 35"/>
    <w:qFormat/>
    <w:rPr>
      <w:rFonts w:cs="Symbol"/>
      <w:lang w:val="it-IT" w:eastAsia="en-US" w:bidi="ar-SA"/>
    </w:rPr>
  </w:style>
  <w:style w:type="character" w:styleId="ListLabel36">
    <w:name w:val="ListLabel 36"/>
    <w:qFormat/>
    <w:rPr>
      <w:rFonts w:cs="Symbol"/>
      <w:lang w:val="it-IT" w:eastAsia="en-US" w:bidi="ar-SA"/>
    </w:rPr>
  </w:style>
  <w:style w:type="character" w:styleId="ListLabel37">
    <w:name w:val="ListLabel 37"/>
    <w:qFormat/>
    <w:rPr>
      <w:rFonts w:ascii="Garamond" w:hAnsi="Garamond" w:eastAsia="Times New Roman" w:cs="Times New Roman"/>
      <w:sz w:val="22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ascii="Garamond" w:hAnsi="Garamond" w:cs="Times New Roman"/>
      <w:sz w:val="22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cs="Symbol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Wingdings"/>
    </w:rPr>
  </w:style>
  <w:style w:type="character" w:styleId="CollegamentoInternet">
    <w:name w:val="Collegamento Internet"/>
    <w:basedOn w:val="DefaultParagraphFont"/>
    <w:rPr>
      <w:color w:val="0000FF" w:themeColor="hyperlink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Open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ascii="Times New Roman" w:hAnsi="Times New Roman" w:cs="OpenSymbol"/>
      <w:b w:val="false"/>
      <w:sz w:val="24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ascii="Times New Roman" w:hAnsi="Times New Roman" w:cs="OpenSymbol"/>
      <w:b w:val="false"/>
      <w:sz w:val="24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character" w:styleId="ListLabel82">
    <w:name w:val="ListLabel 82"/>
    <w:qFormat/>
    <w:rPr>
      <w:rFonts w:cs="OpenSymbol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OpenSymbol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ascii="Times New Roman" w:hAnsi="Times New Roman" w:cs="OpenSymbol"/>
      <w:b w:val="false"/>
      <w:sz w:val="24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sz w:val="24"/>
      <w:szCs w:val="24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4" w:right="181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">
    <w:name w:val="Header"/>
    <w:basedOn w:val="Normal"/>
    <w:pPr/>
    <w:rPr/>
  </w:style>
  <w:style w:type="paragraph" w:styleId="Contenutocornice" w:customStyle="1">
    <w:name w:val="Contenuto cornice"/>
    <w:basedOn w:val="Normal"/>
    <w:qFormat/>
    <w:pPr/>
    <w:rPr/>
  </w:style>
  <w:style w:type="paragraph" w:styleId="Pidipagina">
    <w:name w:val="Footer"/>
    <w:basedOn w:val="Normal"/>
    <w:link w:val="PidipaginaCarattere"/>
    <w:uiPriority w:val="99"/>
    <w:unhideWhenUsed/>
    <w:rsid w:val="0025261b"/>
    <w:pPr>
      <w:tabs>
        <w:tab w:val="center" w:pos="4819" w:leader="none"/>
        <w:tab w:val="right" w:pos="9638" w:leader="none"/>
      </w:tabs>
    </w:pPr>
    <w:rPr/>
  </w:style>
  <w:style w:type="paragraph" w:styleId="NormalWeb">
    <w:name w:val="Normal (Web)"/>
    <w:basedOn w:val="Normal"/>
    <w:uiPriority w:val="99"/>
    <w:unhideWhenUsed/>
    <w:qFormat/>
    <w:rsid w:val="00ff53a8"/>
    <w:pPr>
      <w:spacing w:lineRule="auto" w:line="288" w:beforeAutospacing="1" w:after="142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greteria@pec.sdslunigiana.it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LibreOffice/5.2.1.2$Windows_x86 LibreOffice_project/31dd62db80d4e60af04904455ec9c9219178d620</Application>
  <Pages>3</Pages>
  <Words>498</Words>
  <Characters>3671</Characters>
  <CharactersWithSpaces>4149</CharactersWithSpaces>
  <Paragraphs>39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2020-12-15T11:03:00Z</dcterms:created>
  <dc:creator/>
  <dc:description/>
  <dc:language>it-IT</dc:language>
  <cp:lastModifiedBy/>
  <cp:lastPrinted>2020-12-21T12:15:55Z</cp:lastPrinted>
  <dcterms:modified xsi:type="dcterms:W3CDTF">2020-12-21T13:21:42Z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Created">
    <vt:filetime>2020-12-11T00:00:00Z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2020-12-15T00:00:00Z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