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rFonts w:ascii="Garamond" w:hAnsi="Garamond"/>
          <w:sz w:val="22"/>
          <w:szCs w:val="22"/>
        </w:rPr>
      </w:pPr>
      <w:r>
        <w:rPr>
          <w:rFonts w:ascii="Garamond" w:hAnsi="Garamond"/>
          <w:sz w:val="22"/>
          <w:szCs w:val="22"/>
        </w:rPr>
        <w:t>Al Responsabile della prevenzione della</w:t>
      </w:r>
    </w:p>
    <w:p>
      <w:pPr>
        <w:pStyle w:val="Normal"/>
        <w:jc w:val="right"/>
        <w:rPr>
          <w:rFonts w:ascii="Garamond" w:hAnsi="Garamond"/>
          <w:sz w:val="22"/>
          <w:szCs w:val="22"/>
        </w:rPr>
      </w:pPr>
      <w:r>
        <w:rPr>
          <w:rFonts w:ascii="Garamond" w:hAnsi="Garamond"/>
          <w:sz w:val="22"/>
          <w:szCs w:val="22"/>
        </w:rPr>
        <w:t>Corruzione e della trasparenza della</w:t>
      </w:r>
    </w:p>
    <w:p>
      <w:pPr>
        <w:pStyle w:val="Normal"/>
        <w:jc w:val="right"/>
        <w:rPr>
          <w:rFonts w:ascii="Garamond" w:hAnsi="Garamond"/>
          <w:sz w:val="22"/>
          <w:szCs w:val="22"/>
        </w:rPr>
      </w:pPr>
      <w:r>
        <w:rPr>
          <w:rFonts w:ascii="Garamond" w:hAnsi="Garamond"/>
          <w:sz w:val="22"/>
          <w:szCs w:val="22"/>
        </w:rPr>
        <w:t>Società della Salute della Lunigiana</w:t>
      </w:r>
    </w:p>
    <w:p>
      <w:pPr>
        <w:pStyle w:val="Normal"/>
        <w:jc w:val="right"/>
        <w:rPr>
          <w:rFonts w:ascii="Garamond" w:hAnsi="Garamond"/>
          <w:sz w:val="22"/>
          <w:szCs w:val="22"/>
        </w:rPr>
      </w:pPr>
      <w:r>
        <w:rPr>
          <w:rFonts w:ascii="Garamond" w:hAnsi="Garamond"/>
          <w:sz w:val="22"/>
          <w:szCs w:val="22"/>
        </w:rPr>
        <w:t>Largo Giromini n. 2</w:t>
      </w:r>
    </w:p>
    <w:p>
      <w:pPr>
        <w:pStyle w:val="Normal"/>
        <w:jc w:val="right"/>
        <w:rPr>
          <w:rFonts w:ascii="Garamond" w:hAnsi="Garamond"/>
          <w:sz w:val="22"/>
          <w:szCs w:val="22"/>
        </w:rPr>
      </w:pPr>
      <w:r>
        <w:rPr>
          <w:rFonts w:ascii="Garamond" w:hAnsi="Garamond"/>
          <w:sz w:val="22"/>
          <w:szCs w:val="22"/>
        </w:rPr>
        <w:t>54011 – Aulla (MS)</w:t>
      </w:r>
    </w:p>
    <w:p>
      <w:pPr>
        <w:pStyle w:val="Normal"/>
        <w:rPr>
          <w:rFonts w:ascii="Garamond" w:hAnsi="Garamond"/>
          <w:sz w:val="22"/>
          <w:szCs w:val="22"/>
        </w:rPr>
      </w:pPr>
      <w:r>
        <w:rPr>
          <w:rFonts w:ascii="Garamond" w:hAnsi="Garamond"/>
          <w:sz w:val="22"/>
          <w:szCs w:val="22"/>
        </w:rPr>
      </w:r>
    </w:p>
    <w:p>
      <w:pPr>
        <w:pStyle w:val="Normal"/>
        <w:rPr>
          <w:rFonts w:ascii="Garamond" w:hAnsi="Garamond"/>
          <w:sz w:val="22"/>
          <w:szCs w:val="22"/>
        </w:rPr>
      </w:pPr>
      <w:r>
        <w:rPr>
          <w:rFonts w:ascii="Garamond" w:hAnsi="Garamond"/>
          <w:sz w:val="22"/>
          <w:szCs w:val="22"/>
        </w:rPr>
      </w:r>
    </w:p>
    <w:p>
      <w:pPr>
        <w:pStyle w:val="Normal"/>
        <w:rPr>
          <w:rFonts w:ascii="Garamond" w:hAnsi="Garamond"/>
          <w:sz w:val="22"/>
          <w:szCs w:val="22"/>
        </w:rPr>
      </w:pPr>
      <w:r>
        <w:rPr>
          <w:rFonts w:ascii="Garamond" w:hAnsi="Garamond"/>
          <w:sz w:val="22"/>
          <w:szCs w:val="22"/>
        </w:rPr>
        <w:t>RICHIESTA DI ACCESSO CIVICO SEMPLICE</w:t>
      </w:r>
    </w:p>
    <w:p>
      <w:pPr>
        <w:pStyle w:val="Normal"/>
        <w:rPr>
          <w:rFonts w:ascii="Garamond" w:hAnsi="Garamond"/>
          <w:sz w:val="22"/>
          <w:szCs w:val="22"/>
        </w:rPr>
      </w:pPr>
      <w:r>
        <w:rPr>
          <w:rFonts w:ascii="Garamond" w:hAnsi="Garamond"/>
          <w:sz w:val="22"/>
          <w:szCs w:val="22"/>
        </w:rPr>
        <w:t>(art. 5, c. 1, del D.Lgs. n. 33/2013, come modificato dal D.Lgs. n. 97/2016)</w:t>
      </w:r>
    </w:p>
    <w:p>
      <w:pPr>
        <w:pStyle w:val="Normal"/>
        <w:rPr>
          <w:rFonts w:ascii="Garamond" w:hAnsi="Garamond"/>
          <w:sz w:val="22"/>
          <w:szCs w:val="22"/>
        </w:rPr>
      </w:pPr>
      <w:r>
        <w:rPr>
          <w:rFonts w:ascii="Garamond" w:hAnsi="Garamond"/>
          <w:sz w:val="22"/>
          <w:szCs w:val="22"/>
        </w:rPr>
      </w:r>
    </w:p>
    <w:p>
      <w:pPr>
        <w:pStyle w:val="Normal"/>
        <w:rPr>
          <w:rFonts w:ascii="Garamond" w:hAnsi="Garamond"/>
          <w:sz w:val="22"/>
          <w:szCs w:val="22"/>
        </w:rPr>
      </w:pPr>
      <w:r>
        <w:rPr>
          <w:rFonts w:ascii="Garamond" w:hAnsi="Garamond"/>
          <w:sz w:val="22"/>
          <w:szCs w:val="22"/>
        </w:rPr>
        <w:t xml:space="preserve">La/il sottoscritta/o </w:t>
      </w:r>
    </w:p>
    <w:p>
      <w:pPr>
        <w:pStyle w:val="Normal"/>
        <w:rPr>
          <w:rFonts w:ascii="Garamond" w:hAnsi="Garamond"/>
          <w:sz w:val="22"/>
          <w:szCs w:val="22"/>
        </w:rPr>
      </w:pPr>
      <w:r>
        <w:rPr>
          <w:rFonts w:ascii="Garamond" w:hAnsi="Garamond"/>
          <w:sz w:val="22"/>
          <w:szCs w:val="22"/>
        </w:rPr>
      </w:r>
    </w:p>
    <w:tbl>
      <w:tblPr>
        <w:tblStyle w:val="Grigliatabella"/>
        <w:tblW w:w="9622" w:type="dxa"/>
        <w:jc w:val="left"/>
        <w:tblInd w:w="0" w:type="dxa"/>
        <w:tblCellMar>
          <w:top w:w="0" w:type="dxa"/>
          <w:left w:w="108" w:type="dxa"/>
          <w:bottom w:w="0" w:type="dxa"/>
          <w:right w:w="108" w:type="dxa"/>
        </w:tblCellMar>
        <w:tblLook w:firstRow="1" w:noVBand="1" w:lastRow="0" w:firstColumn="1" w:lastColumn="0" w:noHBand="0" w:val="04a0"/>
      </w:tblPr>
      <w:tblGrid>
        <w:gridCol w:w="4811"/>
        <w:gridCol w:w="4810"/>
      </w:tblGrid>
      <w:tr>
        <w:trPr/>
        <w:tc>
          <w:tcPr>
            <w:tcW w:w="4811" w:type="dxa"/>
            <w:tcBorders/>
          </w:tcPr>
          <w:p>
            <w:pPr>
              <w:pStyle w:val="Normal"/>
              <w:rPr>
                <w:rFonts w:ascii="Garamond" w:hAnsi="Garamond"/>
                <w:sz w:val="22"/>
                <w:szCs w:val="22"/>
              </w:rPr>
            </w:pPr>
            <w:r>
              <w:rPr>
                <w:rFonts w:ascii="Garamond" w:hAnsi="Garamond"/>
                <w:sz w:val="22"/>
                <w:szCs w:val="22"/>
              </w:rPr>
              <w:t>COGNOME</w:t>
            </w:r>
          </w:p>
        </w:tc>
        <w:tc>
          <w:tcPr>
            <w:tcW w:w="4810" w:type="dxa"/>
            <w:tcBorders/>
          </w:tcPr>
          <w:p>
            <w:pPr>
              <w:pStyle w:val="Normal"/>
              <w:rPr>
                <w:rFonts w:ascii="Garamond" w:hAnsi="Garamond"/>
                <w:sz w:val="22"/>
                <w:szCs w:val="22"/>
              </w:rPr>
            </w:pPr>
            <w:r>
              <w:rPr>
                <w:rFonts w:ascii="Garamond" w:hAnsi="Garamond"/>
                <w:sz w:val="22"/>
                <w:szCs w:val="22"/>
              </w:rPr>
              <w:t>NOME</w:t>
            </w:r>
          </w:p>
        </w:tc>
      </w:tr>
      <w:tr>
        <w:trPr/>
        <w:tc>
          <w:tcPr>
            <w:tcW w:w="4811" w:type="dxa"/>
            <w:tcBorders/>
          </w:tcPr>
          <w:p>
            <w:pPr>
              <w:pStyle w:val="Normal"/>
              <w:rPr>
                <w:rFonts w:ascii="Garamond" w:hAnsi="Garamond"/>
                <w:sz w:val="22"/>
                <w:szCs w:val="22"/>
              </w:rPr>
            </w:pPr>
            <w:r>
              <w:rPr>
                <w:rFonts w:ascii="Garamond" w:hAnsi="Garamond"/>
                <w:sz w:val="22"/>
                <w:szCs w:val="22"/>
              </w:rPr>
              <w:t>NATA/O A</w:t>
            </w:r>
          </w:p>
        </w:tc>
        <w:tc>
          <w:tcPr>
            <w:tcW w:w="4810" w:type="dxa"/>
            <w:tcBorders/>
          </w:tcPr>
          <w:p>
            <w:pPr>
              <w:pStyle w:val="Normal"/>
              <w:rPr>
                <w:rFonts w:ascii="Garamond" w:hAnsi="Garamond"/>
                <w:sz w:val="22"/>
                <w:szCs w:val="22"/>
              </w:rPr>
            </w:pPr>
            <w:r>
              <w:rPr>
                <w:rFonts w:ascii="Garamond" w:hAnsi="Garamond"/>
                <w:sz w:val="22"/>
                <w:szCs w:val="22"/>
              </w:rPr>
              <w:t>IL</w:t>
            </w:r>
          </w:p>
        </w:tc>
      </w:tr>
      <w:tr>
        <w:trPr/>
        <w:tc>
          <w:tcPr>
            <w:tcW w:w="4811" w:type="dxa"/>
            <w:tcBorders/>
          </w:tcPr>
          <w:p>
            <w:pPr>
              <w:pStyle w:val="Normal"/>
              <w:rPr>
                <w:rFonts w:ascii="Garamond" w:hAnsi="Garamond"/>
                <w:sz w:val="22"/>
                <w:szCs w:val="22"/>
              </w:rPr>
            </w:pPr>
            <w:r>
              <w:rPr>
                <w:rFonts w:ascii="Garamond" w:hAnsi="Garamond"/>
                <w:sz w:val="22"/>
                <w:szCs w:val="22"/>
              </w:rPr>
              <w:t>RESIDENTE IN</w:t>
            </w:r>
          </w:p>
        </w:tc>
        <w:tc>
          <w:tcPr>
            <w:tcW w:w="4810" w:type="dxa"/>
            <w:tcBorders/>
          </w:tcPr>
          <w:p>
            <w:pPr>
              <w:pStyle w:val="Normal"/>
              <w:rPr>
                <w:rFonts w:ascii="Garamond" w:hAnsi="Garamond"/>
                <w:sz w:val="22"/>
                <w:szCs w:val="22"/>
              </w:rPr>
            </w:pPr>
            <w:r>
              <w:rPr>
                <w:rFonts w:ascii="Garamond" w:hAnsi="Garamond"/>
                <w:sz w:val="22"/>
                <w:szCs w:val="22"/>
              </w:rPr>
              <w:t>VIA</w:t>
            </w:r>
          </w:p>
        </w:tc>
      </w:tr>
      <w:tr>
        <w:trPr/>
        <w:tc>
          <w:tcPr>
            <w:tcW w:w="4811" w:type="dxa"/>
            <w:tcBorders/>
          </w:tcPr>
          <w:p>
            <w:pPr>
              <w:pStyle w:val="Normal"/>
              <w:rPr>
                <w:rFonts w:ascii="Garamond" w:hAnsi="Garamond"/>
                <w:sz w:val="22"/>
                <w:szCs w:val="22"/>
              </w:rPr>
            </w:pPr>
            <w:r>
              <w:rPr>
                <w:rFonts w:ascii="Garamond" w:hAnsi="Garamond"/>
                <w:sz w:val="22"/>
                <w:szCs w:val="22"/>
              </w:rPr>
              <w:t>PROV.</w:t>
            </w:r>
          </w:p>
        </w:tc>
        <w:tc>
          <w:tcPr>
            <w:tcW w:w="4810" w:type="dxa"/>
            <w:tcBorders/>
          </w:tcPr>
          <w:p>
            <w:pPr>
              <w:pStyle w:val="Normal"/>
              <w:rPr>
                <w:rFonts w:ascii="Garamond" w:hAnsi="Garamond"/>
                <w:sz w:val="22"/>
                <w:szCs w:val="22"/>
              </w:rPr>
            </w:pPr>
            <w:r>
              <w:rPr>
                <w:rFonts w:ascii="Garamond" w:hAnsi="Garamond"/>
                <w:sz w:val="22"/>
                <w:szCs w:val="22"/>
              </w:rPr>
              <w:t>CAP</w:t>
            </w:r>
          </w:p>
        </w:tc>
      </w:tr>
      <w:tr>
        <w:trPr/>
        <w:tc>
          <w:tcPr>
            <w:tcW w:w="4811" w:type="dxa"/>
            <w:tcBorders/>
          </w:tcPr>
          <w:p>
            <w:pPr>
              <w:pStyle w:val="Normal"/>
              <w:rPr>
                <w:rFonts w:ascii="Garamond" w:hAnsi="Garamond"/>
                <w:sz w:val="22"/>
                <w:szCs w:val="22"/>
              </w:rPr>
            </w:pPr>
            <w:r>
              <w:rPr>
                <w:rFonts w:ascii="Garamond" w:hAnsi="Garamond"/>
                <w:sz w:val="22"/>
                <w:szCs w:val="22"/>
              </w:rPr>
              <w:t>EMAIL</w:t>
            </w:r>
          </w:p>
        </w:tc>
        <w:tc>
          <w:tcPr>
            <w:tcW w:w="4810" w:type="dxa"/>
            <w:tcBorders/>
          </w:tcPr>
          <w:p>
            <w:pPr>
              <w:pStyle w:val="Normal"/>
              <w:rPr>
                <w:rFonts w:ascii="Garamond" w:hAnsi="Garamond"/>
                <w:sz w:val="22"/>
                <w:szCs w:val="22"/>
              </w:rPr>
            </w:pPr>
            <w:r>
              <w:rPr>
                <w:rFonts w:ascii="Garamond" w:hAnsi="Garamond"/>
                <w:sz w:val="22"/>
                <w:szCs w:val="22"/>
              </w:rPr>
              <w:t>PEC</w:t>
            </w:r>
          </w:p>
        </w:tc>
      </w:tr>
      <w:tr>
        <w:trPr/>
        <w:tc>
          <w:tcPr>
            <w:tcW w:w="4811" w:type="dxa"/>
            <w:tcBorders/>
          </w:tcPr>
          <w:p>
            <w:pPr>
              <w:pStyle w:val="Normal"/>
              <w:rPr>
                <w:rFonts w:ascii="Garamond" w:hAnsi="Garamond"/>
                <w:sz w:val="22"/>
                <w:szCs w:val="22"/>
              </w:rPr>
            </w:pPr>
            <w:r>
              <w:rPr>
                <w:rFonts w:ascii="Garamond" w:hAnsi="Garamond"/>
                <w:sz w:val="22"/>
                <w:szCs w:val="22"/>
              </w:rPr>
              <w:t>TEL</w:t>
            </w:r>
          </w:p>
        </w:tc>
        <w:tc>
          <w:tcPr>
            <w:tcW w:w="4810" w:type="dxa"/>
            <w:tcBorders/>
          </w:tcPr>
          <w:p>
            <w:pPr>
              <w:pStyle w:val="Normal"/>
              <w:rPr>
                <w:rFonts w:ascii="Garamond" w:hAnsi="Garamond"/>
                <w:sz w:val="22"/>
                <w:szCs w:val="22"/>
              </w:rPr>
            </w:pPr>
            <w:r>
              <w:rPr>
                <w:rFonts w:ascii="Garamond" w:hAnsi="Garamond"/>
                <w:sz w:val="22"/>
                <w:szCs w:val="22"/>
              </w:rPr>
            </w:r>
          </w:p>
        </w:tc>
      </w:tr>
    </w:tbl>
    <w:p>
      <w:pPr>
        <w:pStyle w:val="Normal"/>
        <w:rPr>
          <w:rFonts w:ascii="Garamond" w:hAnsi="Garamond"/>
          <w:sz w:val="22"/>
          <w:szCs w:val="22"/>
        </w:rPr>
      </w:pPr>
      <w:r>
        <w:rPr>
          <w:rFonts w:ascii="Garamond" w:hAnsi="Garamond"/>
          <w:sz w:val="22"/>
          <w:szCs w:val="22"/>
        </w:rPr>
      </w:r>
    </w:p>
    <w:p>
      <w:pPr>
        <w:pStyle w:val="Normal"/>
        <w:rPr>
          <w:rFonts w:ascii="Garamond" w:hAnsi="Garamond"/>
          <w:sz w:val="22"/>
          <w:szCs w:val="22"/>
        </w:rPr>
      </w:pPr>
      <w:r>
        <w:rPr>
          <w:rFonts w:ascii="Garamond" w:hAnsi="Garamond"/>
          <w:sz w:val="22"/>
          <w:szCs w:val="22"/>
        </w:rPr>
        <w:t>CONSIDERATA</w:t>
      </w:r>
    </w:p>
    <w:p>
      <w:pPr>
        <w:pStyle w:val="ListParagraph"/>
        <w:numPr>
          <w:ilvl w:val="0"/>
          <w:numId w:val="1"/>
        </w:numPr>
        <w:rPr>
          <w:rFonts w:ascii="Garamond" w:hAnsi="Garamond"/>
          <w:sz w:val="22"/>
          <w:szCs w:val="22"/>
        </w:rPr>
      </w:pPr>
      <w:r>
        <w:rPr>
          <w:rFonts w:ascii="Garamond" w:hAnsi="Garamond"/>
          <w:sz w:val="22"/>
          <w:szCs w:val="22"/>
        </w:rPr>
        <w:t>L’omessa pubblicazione,</w:t>
      </w:r>
    </w:p>
    <w:p>
      <w:pPr>
        <w:pStyle w:val="Normal"/>
        <w:ind w:left="360" w:hanging="0"/>
        <w:rPr>
          <w:rFonts w:ascii="Garamond" w:hAnsi="Garamond"/>
          <w:sz w:val="22"/>
          <w:szCs w:val="22"/>
        </w:rPr>
      </w:pPr>
      <w:r>
        <w:rPr>
          <w:rFonts w:ascii="Garamond" w:hAnsi="Garamond"/>
          <w:sz w:val="22"/>
          <w:szCs w:val="22"/>
        </w:rPr>
        <w:t>ovvero</w:t>
      </w:r>
    </w:p>
    <w:p>
      <w:pPr>
        <w:pStyle w:val="ListParagraph"/>
        <w:numPr>
          <w:ilvl w:val="0"/>
          <w:numId w:val="1"/>
        </w:numPr>
        <w:rPr>
          <w:rFonts w:ascii="Garamond" w:hAnsi="Garamond"/>
          <w:sz w:val="22"/>
          <w:szCs w:val="22"/>
        </w:rPr>
      </w:pPr>
      <w:r>
        <w:rPr>
          <w:rFonts w:ascii="Garamond" w:hAnsi="Garamond"/>
          <w:sz w:val="22"/>
          <w:szCs w:val="22"/>
        </w:rPr>
        <w:t>La pubblicazione parziale</w:t>
      </w:r>
    </w:p>
    <w:p>
      <w:pPr>
        <w:pStyle w:val="Normal"/>
        <w:rPr>
          <w:rFonts w:ascii="Garamond" w:hAnsi="Garamond"/>
          <w:sz w:val="22"/>
          <w:szCs w:val="22"/>
        </w:rPr>
      </w:pPr>
      <w:r>
        <w:rPr>
          <w:rFonts w:ascii="Garamond" w:hAnsi="Garamond"/>
          <w:sz w:val="22"/>
          <w:szCs w:val="22"/>
        </w:rPr>
        <w:t xml:space="preserve">Del seguente documento/informazione/dato che in base alla normativa vigente non risulta pubblicato sul sito della Società della Salute Lunigiana </w:t>
      </w:r>
    </w:p>
    <w:tbl>
      <w:tblPr>
        <w:tblStyle w:val="Grigliatabella"/>
        <w:tblW w:w="9622" w:type="dxa"/>
        <w:jc w:val="left"/>
        <w:tblInd w:w="0" w:type="dxa"/>
        <w:tblCellMar>
          <w:top w:w="0" w:type="dxa"/>
          <w:left w:w="108" w:type="dxa"/>
          <w:bottom w:w="0" w:type="dxa"/>
          <w:right w:w="108" w:type="dxa"/>
        </w:tblCellMar>
        <w:tblLook w:firstRow="1" w:noVBand="1" w:lastRow="0" w:firstColumn="1" w:lastColumn="0" w:noHBand="0" w:val="04a0"/>
      </w:tblPr>
      <w:tblGrid>
        <w:gridCol w:w="9622"/>
      </w:tblGrid>
      <w:tr>
        <w:trPr/>
        <w:tc>
          <w:tcPr>
            <w:tcW w:w="9622" w:type="dxa"/>
            <w:tcBorders/>
          </w:tcPr>
          <w:p>
            <w:pPr>
              <w:pStyle w:val="Normal"/>
              <w:rPr>
                <w:rFonts w:ascii="Garamond" w:hAnsi="Garamond"/>
                <w:sz w:val="22"/>
                <w:szCs w:val="22"/>
              </w:rPr>
            </w:pPr>
            <w:r>
              <w:rPr>
                <w:rFonts w:ascii="Garamond" w:hAnsi="Garamond"/>
                <w:sz w:val="22"/>
                <w:szCs w:val="22"/>
              </w:rPr>
            </w:r>
          </w:p>
        </w:tc>
      </w:tr>
      <w:tr>
        <w:trPr/>
        <w:tc>
          <w:tcPr>
            <w:tcW w:w="9622" w:type="dxa"/>
            <w:tcBorders/>
          </w:tcPr>
          <w:p>
            <w:pPr>
              <w:pStyle w:val="Normal"/>
              <w:rPr>
                <w:rFonts w:ascii="Garamond" w:hAnsi="Garamond"/>
                <w:sz w:val="22"/>
                <w:szCs w:val="22"/>
              </w:rPr>
            </w:pPr>
            <w:r>
              <w:rPr>
                <w:rFonts w:ascii="Garamond" w:hAnsi="Garamond"/>
                <w:sz w:val="22"/>
                <w:szCs w:val="22"/>
              </w:rPr>
            </w:r>
          </w:p>
        </w:tc>
      </w:tr>
    </w:tbl>
    <w:p>
      <w:pPr>
        <w:pStyle w:val="Normal"/>
        <w:rPr>
          <w:rFonts w:ascii="Garamond" w:hAnsi="Garamond"/>
          <w:sz w:val="22"/>
          <w:szCs w:val="22"/>
        </w:rPr>
      </w:pPr>
      <w:r>
        <w:rPr>
          <w:rFonts w:ascii="Garamond" w:hAnsi="Garamond"/>
          <w:sz w:val="22"/>
          <w:szCs w:val="22"/>
        </w:rPr>
      </w:r>
    </w:p>
    <w:p>
      <w:pPr>
        <w:pStyle w:val="Normal"/>
        <w:rPr>
          <w:rFonts w:ascii="Garamond" w:hAnsi="Garamond"/>
          <w:sz w:val="22"/>
          <w:szCs w:val="22"/>
        </w:rPr>
      </w:pPr>
      <w:r>
        <w:rPr>
          <w:rFonts w:ascii="Garamond" w:hAnsi="Garamond"/>
          <w:sz w:val="22"/>
          <w:szCs w:val="22"/>
        </w:rPr>
        <w:t>Specificare il documento/informazione/dato di cui è stata omessa la pubblicazione obbligatoria e, ove a conoscenza dell’istante, specificare la norma che impone la pubblicazione di quanto richiesto.</w:t>
      </w:r>
    </w:p>
    <w:p>
      <w:pPr>
        <w:pStyle w:val="Normal"/>
        <w:rPr>
          <w:rFonts w:ascii="Garamond" w:hAnsi="Garamond"/>
          <w:sz w:val="22"/>
          <w:szCs w:val="22"/>
        </w:rPr>
      </w:pPr>
      <w:r>
        <w:rPr>
          <w:rFonts w:ascii="Garamond" w:hAnsi="Garamond"/>
          <w:sz w:val="22"/>
          <w:szCs w:val="22"/>
        </w:rPr>
      </w:r>
    </w:p>
    <w:p>
      <w:pPr>
        <w:pStyle w:val="Normal"/>
        <w:jc w:val="both"/>
        <w:rPr>
          <w:rFonts w:ascii="Garamond" w:hAnsi="Garamond"/>
          <w:b/>
          <w:b/>
          <w:bCs/>
          <w:sz w:val="22"/>
          <w:szCs w:val="22"/>
        </w:rPr>
      </w:pPr>
      <w:r>
        <w:rPr>
          <w:rFonts w:ascii="Garamond" w:hAnsi="Garamond"/>
          <w:b/>
          <w:bCs/>
          <w:sz w:val="22"/>
          <w:szCs w:val="22"/>
        </w:rPr>
        <w:t>CHIEDE</w:t>
      </w:r>
    </w:p>
    <w:p>
      <w:pPr>
        <w:pStyle w:val="ListParagraph"/>
        <w:numPr>
          <w:ilvl w:val="0"/>
          <w:numId w:val="2"/>
        </w:numPr>
        <w:jc w:val="both"/>
        <w:rPr>
          <w:rFonts w:ascii="Garamond" w:hAnsi="Garamond"/>
          <w:sz w:val="22"/>
          <w:szCs w:val="22"/>
        </w:rPr>
      </w:pPr>
      <w:r>
        <w:rPr>
          <w:rFonts w:ascii="Garamond" w:hAnsi="Garamond"/>
          <w:sz w:val="22"/>
          <w:szCs w:val="22"/>
        </w:rPr>
        <w:t>Ai sensi e per gli effetti dell’art. 5, comma 1, del D.Lgs n. 33/2013, e delle relative disposizioni di attuazione dell’Amministrazione, la pubblicazione di quanto richiesto e la comunicazione alla/al medesima/o dell’avvenuta pubblicazione, indicando il collegamento ipertestuale al dato/informazione oggetto dell’istanza al seguente indirizzo PEC o di posta ordinaria per le comunicazioni _____________________________________</w:t>
      </w:r>
    </w:p>
    <w:p>
      <w:pPr>
        <w:pStyle w:val="Normal"/>
        <w:jc w:val="both"/>
        <w:rPr>
          <w:rFonts w:ascii="Garamond" w:hAnsi="Garamond"/>
          <w:sz w:val="22"/>
          <w:szCs w:val="22"/>
        </w:rPr>
      </w:pPr>
      <w:r>
        <w:rPr>
          <w:rFonts w:ascii="Garamond" w:hAnsi="Garamond"/>
          <w:sz w:val="22"/>
          <w:szCs w:val="22"/>
        </w:rPr>
      </w:r>
    </w:p>
    <w:p>
      <w:pPr>
        <w:pStyle w:val="Normal"/>
        <w:jc w:val="both"/>
        <w:rPr>
          <w:rFonts w:ascii="Garamond" w:hAnsi="Garamond" w:cs="Aptos" w:cstheme="minorHAnsi"/>
          <w:b/>
          <w:b/>
          <w:sz w:val="20"/>
          <w:szCs w:val="20"/>
        </w:rPr>
      </w:pPr>
      <w:r>
        <w:rPr>
          <w:rFonts w:cs="Aptos" w:ascii="Garamond" w:hAnsi="Garamond" w:cstheme="minorHAnsi"/>
          <w:b/>
          <w:sz w:val="20"/>
          <w:szCs w:val="20"/>
        </w:rPr>
        <w:t>(Si allega copia del proprio documento d’identità)</w:t>
      </w:r>
    </w:p>
    <w:p>
      <w:pPr>
        <w:pStyle w:val="Normal"/>
        <w:jc w:val="both"/>
        <w:rPr>
          <w:rFonts w:ascii="Garamond" w:hAnsi="Garamond" w:cs="Aptos" w:cstheme="minorHAnsi"/>
          <w:sz w:val="20"/>
          <w:szCs w:val="20"/>
        </w:rPr>
      </w:pPr>
      <w:r>
        <w:rPr>
          <w:rFonts w:cs="Aptos" w:cstheme="minorHAnsi" w:ascii="Garamond" w:hAnsi="Garamond"/>
          <w:sz w:val="20"/>
          <w:szCs w:val="20"/>
        </w:rPr>
      </w:r>
    </w:p>
    <w:p>
      <w:pPr>
        <w:pStyle w:val="Normal"/>
        <w:jc w:val="both"/>
        <w:rPr>
          <w:rFonts w:ascii="Garamond" w:hAnsi="Garamond" w:cs="Aptos" w:cstheme="minorHAnsi"/>
          <w:sz w:val="20"/>
          <w:szCs w:val="20"/>
        </w:rPr>
      </w:pPr>
      <w:r>
        <w:rPr>
          <w:rFonts w:cs="Aptos" w:ascii="Garamond" w:hAnsi="Garamond" w:cstheme="minorHAnsi"/>
          <w:sz w:val="20"/>
          <w:szCs w:val="20"/>
        </w:rPr>
        <w:t>(luogo e data) _________________________</w:t>
        <w:tab/>
        <w:tab/>
        <w:tab/>
        <w:tab/>
        <w:tab/>
        <w:t>(firma per esteso leggibile)</w:t>
      </w:r>
    </w:p>
    <w:p>
      <w:pPr>
        <w:pStyle w:val="Normal"/>
        <w:ind w:left="6804" w:hanging="0"/>
        <w:jc w:val="both"/>
        <w:rPr>
          <w:rFonts w:ascii="Garamond" w:hAnsi="Garamond" w:cs="Aptos" w:cstheme="minorHAnsi"/>
          <w:sz w:val="20"/>
          <w:szCs w:val="20"/>
        </w:rPr>
      </w:pPr>
      <w:r>
        <w:rPr>
          <w:rFonts w:cs="Aptos" w:ascii="Garamond" w:hAnsi="Garamond" w:cstheme="minorHAnsi"/>
          <w:sz w:val="20"/>
          <w:szCs w:val="20"/>
        </w:rPr>
        <w:t>_________________________</w:t>
      </w:r>
    </w:p>
    <w:p>
      <w:pPr>
        <w:pStyle w:val="Normal"/>
        <w:jc w:val="both"/>
        <w:rPr>
          <w:rFonts w:ascii="Garamond" w:hAnsi="Garamond"/>
          <w:sz w:val="22"/>
          <w:szCs w:val="22"/>
        </w:rPr>
      </w:pPr>
      <w:r>
        <w:rPr>
          <w:rFonts w:ascii="Garamond" w:hAnsi="Garamond"/>
          <w:sz w:val="22"/>
          <w:szCs w:val="22"/>
        </w:rPr>
      </w:r>
    </w:p>
    <w:p>
      <w:pPr>
        <w:pStyle w:val="Normal"/>
        <w:ind w:right="-307" w:hanging="0"/>
        <w:rPr>
          <w:rFonts w:ascii="Garamond" w:hAnsi="Garamond"/>
          <w:sz w:val="20"/>
          <w:szCs w:val="20"/>
        </w:rPr>
      </w:pPr>
      <w:r>
        <w:rPr>
          <w:rFonts w:ascii="Garamond" w:hAnsi="Garamond"/>
          <w:sz w:val="20"/>
          <w:szCs w:val="20"/>
        </w:rPr>
      </w:r>
    </w:p>
    <w:p>
      <w:pPr>
        <w:pStyle w:val="Normal"/>
        <w:rPr>
          <w:rFonts w:ascii="Garamond" w:hAnsi="Garamond" w:cs="Aptos" w:cstheme="minorHAnsi"/>
          <w:b/>
          <w:b/>
          <w:sz w:val="20"/>
          <w:szCs w:val="20"/>
        </w:rPr>
      </w:pPr>
      <w:r>
        <w:rPr>
          <w:rFonts w:cs="Aptos" w:ascii="Garamond" w:hAnsi="Garamond" w:cstheme="minorHAnsi"/>
          <w:b/>
          <w:sz w:val="20"/>
          <w:szCs w:val="20"/>
          <w:bdr w:val="single" w:sz="4" w:space="0" w:color="000000"/>
        </w:rPr>
        <w:t>Informativa sul trattamento dei dati personali forniti con la richiesta (ai sensi dell’art. 13 del Regolamento (UE) 2016/679)</w:t>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1. Titolare del trattamento</w:t>
      </w:r>
    </w:p>
    <w:p>
      <w:pPr>
        <w:pStyle w:val="Normal"/>
        <w:rPr>
          <w:rFonts w:ascii="Garamond" w:hAnsi="Garamond" w:cs="Aptos" w:cstheme="minorHAnsi"/>
          <w:sz w:val="20"/>
          <w:szCs w:val="20"/>
        </w:rPr>
      </w:pPr>
      <w:r>
        <w:rPr>
          <w:rFonts w:cs="Aptos" w:ascii="Garamond" w:hAnsi="Garamond" w:cstheme="minorHAnsi"/>
          <w:sz w:val="20"/>
          <w:szCs w:val="20"/>
        </w:rPr>
        <w:t xml:space="preserve">Il Titolare del trattamento dei dati è la Società della Salute Lunigiana, P.I. 01230070458, C.F. 90009630451, con sede legale in Largo Giromini n. 2 – 54011 Aulla (MS), indirizzo PEC segreteria@pec.sdslunigiana.it, telefono 0187.406142/143.  </w:t>
      </w:r>
    </w:p>
    <w:p>
      <w:pPr>
        <w:pStyle w:val="Normal"/>
        <w:rPr>
          <w:rFonts w:ascii="Garamond" w:hAnsi="Garamond" w:cs="Aptos" w:cstheme="minorHAnsi"/>
          <w:sz w:val="20"/>
          <w:szCs w:val="20"/>
        </w:rPr>
      </w:pPr>
      <w:r>
        <w:rPr>
          <w:rFonts w:cs="Aptos" w:cstheme="minorHAnsi" w:ascii="Garamond" w:hAnsi="Garamond"/>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2. Responsabile della protezione dei dati</w:t>
      </w:r>
    </w:p>
    <w:p>
      <w:pPr>
        <w:pStyle w:val="Normal"/>
        <w:ind w:right="-307" w:hanging="0"/>
        <w:jc w:val="both"/>
        <w:rPr>
          <w:rFonts w:ascii="Garamond" w:hAnsi="Garamond"/>
          <w:sz w:val="20"/>
          <w:szCs w:val="20"/>
        </w:rPr>
      </w:pPr>
      <w:r>
        <w:rPr>
          <w:rFonts w:ascii="Garamond" w:hAnsi="Garamond"/>
          <w:sz w:val="20"/>
          <w:szCs w:val="20"/>
        </w:rPr>
        <w:t xml:space="preserve">Il Responsabile della Protezione dei Dati (RPD) contattabile al recapito email: </w:t>
      </w:r>
      <w:hyperlink r:id="rId2">
        <w:r>
          <w:rPr>
            <w:rStyle w:val="CollegamentoInternet"/>
            <w:rFonts w:ascii="Garamond" w:hAnsi="Garamond"/>
            <w:sz w:val="20"/>
            <w:szCs w:val="20"/>
          </w:rPr>
          <w:t>sds@dpo-rdp.eu</w:t>
        </w:r>
      </w:hyperlink>
      <w:r>
        <w:rPr>
          <w:rFonts w:ascii="Garamond" w:hAnsi="Garamond"/>
          <w:sz w:val="20"/>
          <w:szCs w:val="20"/>
        </w:rPr>
        <w:t xml:space="preserve"> </w:t>
      </w:r>
    </w:p>
    <w:p>
      <w:pPr>
        <w:pStyle w:val="Normal"/>
        <w:ind w:right="-307" w:hanging="0"/>
        <w:jc w:val="both"/>
        <w:rPr>
          <w:rFonts w:ascii="Garamond" w:hAnsi="Garamond"/>
          <w:sz w:val="20"/>
          <w:szCs w:val="20"/>
        </w:rPr>
      </w:pPr>
      <w:r>
        <w:rPr>
          <w:rFonts w:ascii="Garamond" w:hAnsi="Garamond"/>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3. Finalità del trattamento</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I dati personali verranno trattati dalla Società della Salute Lunigiana nello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w:t>
      </w:r>
      <w:r>
        <w:rPr>
          <w:sz w:val="20"/>
          <w:szCs w:val="20"/>
        </w:rPr>
        <w:t xml:space="preserve"> </w:t>
      </w:r>
      <w:r>
        <w:rPr>
          <w:rFonts w:cs="Aptos" w:ascii="Garamond" w:hAnsi="Garamond" w:cstheme="minorHAnsi"/>
          <w:sz w:val="20"/>
          <w:szCs w:val="20"/>
        </w:rPr>
        <w:t>dati personali possono essere conservati per periodi più lunghi in base alla disciplina vigente in materia archivistica.</w:t>
      </w:r>
    </w:p>
    <w:p>
      <w:pPr>
        <w:pStyle w:val="Normal"/>
        <w:ind w:right="-307" w:hanging="0"/>
        <w:jc w:val="both"/>
        <w:rPr>
          <w:rFonts w:ascii="Garamond" w:hAnsi="Garamond" w:cs="Aptos" w:cstheme="minorHAnsi"/>
          <w:sz w:val="20"/>
          <w:szCs w:val="20"/>
        </w:rPr>
      </w:pPr>
      <w:r>
        <w:rPr>
          <w:rFonts w:cs="Aptos" w:cstheme="minorHAnsi" w:ascii="Garamond" w:hAnsi="Garamond"/>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4. Natura del conferimento</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In assenza del conferimento dei dati personali qualificati come “obbligatori”, non potrà essere fornito riscontro all’interessato.</w:t>
      </w:r>
    </w:p>
    <w:p>
      <w:pPr>
        <w:pStyle w:val="Normal"/>
        <w:ind w:right="-307" w:hanging="0"/>
        <w:jc w:val="both"/>
        <w:rPr>
          <w:rFonts w:ascii="Garamond" w:hAnsi="Garamond" w:cs="Aptos" w:cstheme="minorHAnsi"/>
          <w:sz w:val="20"/>
          <w:szCs w:val="20"/>
        </w:rPr>
      </w:pPr>
      <w:r>
        <w:rPr>
          <w:rFonts w:cs="Aptos" w:cstheme="minorHAnsi" w:ascii="Garamond" w:hAnsi="Garamond"/>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5. Categorie di soggetti ai quali i dati personali possono essere comunicati o che possono venirne a conoscenza in qualità di Responsabili o Incaricati</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I dati personali dell’utente potranno essere comunicati a:</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a) tutti i soggetti cui la facoltà di accesso a tali dati è riconosciuta in forza di provvedimenti normativi;</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b) ai nostri collaboratori, dipendenti, nell’ambito delle relative mansioni;</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c) a tutte quelle persone fisiche e/o giuridiche, pubbliche e/o private quando la comunicazione risulti necessaria o funzionale allo svolgimento della nostra attività e nei modi e per le finalità sopra illustrate.</w:t>
      </w:r>
    </w:p>
    <w:p>
      <w:pPr>
        <w:pStyle w:val="Normal"/>
        <w:ind w:right="-307" w:hanging="0"/>
        <w:jc w:val="both"/>
        <w:rPr>
          <w:rFonts w:ascii="Garamond" w:hAnsi="Garamond" w:cs="Aptos" w:cstheme="minorHAnsi"/>
          <w:sz w:val="20"/>
          <w:szCs w:val="20"/>
        </w:rPr>
      </w:pPr>
      <w:bookmarkStart w:id="0" w:name="_Hlk166247039"/>
      <w:r>
        <w:rPr>
          <w:rFonts w:cs="Aptos" w:ascii="Garamond" w:hAnsi="Garamond" w:cstheme="minorHAnsi"/>
          <w:sz w:val="20"/>
          <w:szCs w:val="20"/>
        </w:rPr>
        <w:t>Tali soggetti agiscono in qualità di Responsabili o Incaricati del trattamento</w:t>
      </w:r>
      <w:bookmarkEnd w:id="0"/>
      <w:r>
        <w:rPr>
          <w:rFonts w:cs="Aptos" w:ascii="Garamond" w:hAnsi="Garamond" w:cstheme="minorHAnsi"/>
          <w:sz w:val="20"/>
          <w:szCs w:val="20"/>
        </w:rPr>
        <w:t>.</w:t>
      </w:r>
    </w:p>
    <w:p>
      <w:pPr>
        <w:pStyle w:val="Normal"/>
        <w:ind w:right="-307" w:hanging="0"/>
        <w:jc w:val="both"/>
        <w:rPr>
          <w:rFonts w:ascii="Garamond" w:hAnsi="Garamond" w:cs="Aptos" w:cstheme="minorHAnsi"/>
          <w:sz w:val="20"/>
          <w:szCs w:val="20"/>
        </w:rPr>
      </w:pPr>
      <w:r>
        <w:rPr>
          <w:rFonts w:cs="Aptos" w:cstheme="minorHAnsi" w:ascii="Garamond" w:hAnsi="Garamond"/>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6. Diritti dell’interessato</w:t>
      </w:r>
    </w:p>
    <w:p>
      <w:pPr>
        <w:pStyle w:val="Normal"/>
        <w:ind w:right="-307" w:hanging="0"/>
        <w:jc w:val="both"/>
        <w:rPr>
          <w:rFonts w:ascii="Garamond" w:hAnsi="Garamond" w:cs="Aptos" w:cstheme="minorHAnsi"/>
          <w:sz w:val="20"/>
          <w:szCs w:val="20"/>
        </w:rPr>
      </w:pPr>
      <w:r>
        <w:rPr>
          <w:rFonts w:cs="Aptos" w:ascii="Garamond" w:hAnsi="Garamond" w:cstheme="minorHAnsi"/>
          <w:sz w:val="20"/>
          <w:szCs w:val="20"/>
        </w:rPr>
        <w:t xml:space="preserve">All’interessato sono riconosciuti i diritti di cui agli artt. 12 ss. del </w:t>
      </w:r>
      <w:r>
        <w:rPr>
          <w:rFonts w:ascii="Garamond" w:hAnsi="Garamond"/>
          <w:sz w:val="20"/>
          <w:szCs w:val="20"/>
        </w:rPr>
        <w:t xml:space="preserve">Regolamento (UE) 2016/679 </w:t>
      </w:r>
      <w:r>
        <w:rPr>
          <w:rFonts w:cs="Aptos" w:ascii="Garamond" w:hAnsi="Garamond" w:cstheme="minorHAnsi"/>
          <w:sz w:val="20"/>
          <w:szCs w:val="20"/>
        </w:rPr>
        <w:t>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della protezione dei dati.</w:t>
      </w:r>
    </w:p>
    <w:p>
      <w:pPr>
        <w:pStyle w:val="Normal"/>
        <w:ind w:right="-307" w:hanging="0"/>
        <w:jc w:val="both"/>
        <w:rPr>
          <w:rFonts w:ascii="Garamond" w:hAnsi="Garamond" w:cs="Aptos" w:cstheme="minorHAnsi"/>
          <w:b/>
          <w:b/>
          <w:sz w:val="20"/>
          <w:szCs w:val="20"/>
        </w:rPr>
      </w:pPr>
      <w:r>
        <w:rPr>
          <w:rFonts w:cs="Aptos" w:cstheme="minorHAnsi" w:ascii="Garamond" w:hAnsi="Garamond"/>
          <w:b/>
          <w:sz w:val="20"/>
          <w:szCs w:val="20"/>
        </w:rPr>
      </w:r>
    </w:p>
    <w:p>
      <w:pPr>
        <w:pStyle w:val="Normal"/>
        <w:ind w:right="-307" w:hanging="0"/>
        <w:jc w:val="both"/>
        <w:rPr>
          <w:rFonts w:ascii="Garamond" w:hAnsi="Garamond" w:cs="Aptos" w:cstheme="minorHAnsi"/>
          <w:b/>
          <w:b/>
          <w:sz w:val="20"/>
          <w:szCs w:val="20"/>
        </w:rPr>
      </w:pPr>
      <w:r>
        <w:rPr>
          <w:rFonts w:cs="Aptos" w:ascii="Garamond" w:hAnsi="Garamond" w:cstheme="minorHAnsi"/>
          <w:b/>
          <w:sz w:val="20"/>
          <w:szCs w:val="20"/>
        </w:rPr>
        <w:t>7. Diritto di proporre reclamo</w:t>
      </w:r>
    </w:p>
    <w:p>
      <w:pPr>
        <w:pStyle w:val="Normal"/>
        <w:ind w:right="-307" w:hanging="0"/>
        <w:jc w:val="both"/>
        <w:rPr>
          <w:rFonts w:ascii="Garamond" w:hAnsi="Garamond"/>
          <w:sz w:val="20"/>
          <w:szCs w:val="20"/>
        </w:rPr>
      </w:pPr>
      <w:bookmarkStart w:id="1" w:name="_Hlk55205805"/>
      <w:r>
        <w:rPr>
          <w:rFonts w:ascii="Garamond" w:hAnsi="Garamond"/>
          <w:sz w:val="20"/>
          <w:szCs w:val="20"/>
        </w:rPr>
        <w:t xml:space="preserve">Gli interessati che ritengono che il trattamento dei dati personali a loro riferiti sia effettuato in violazione di quanto previsto dal Regolamento (UE) 2016/679 hanno il diritto di proporre reclamo al Garante per la protezione dei dati personali con sede in Piazza Venezia n. 11 – 00187 Roma, tel. (+39) 06.696771, Fax: (+39) 06.69677.3785, email: </w:t>
      </w:r>
      <w:hyperlink r:id="rId3">
        <w:r>
          <w:rPr>
            <w:rStyle w:val="CollegamentoInternet"/>
            <w:rFonts w:ascii="Garamond" w:hAnsi="Garamond"/>
            <w:sz w:val="20"/>
            <w:szCs w:val="20"/>
          </w:rPr>
          <w:t>protocollo@gpdp.it</w:t>
        </w:r>
      </w:hyperlink>
      <w:r>
        <w:rPr>
          <w:rFonts w:ascii="Garamond" w:hAnsi="Garamond"/>
          <w:sz w:val="20"/>
          <w:szCs w:val="20"/>
        </w:rPr>
        <w:t xml:space="preserve">, Pec: </w:t>
      </w:r>
      <w:hyperlink r:id="rId4">
        <w:r>
          <w:rPr>
            <w:rStyle w:val="CollegamentoInternet"/>
            <w:rFonts w:ascii="Garamond" w:hAnsi="Garamond"/>
            <w:sz w:val="20"/>
            <w:szCs w:val="20"/>
          </w:rPr>
          <w:t>protocollo@pec.gpdp.it</w:t>
        </w:r>
      </w:hyperlink>
      <w:r>
        <w:rPr>
          <w:rFonts w:ascii="Garamond" w:hAnsi="Garamond"/>
          <w:sz w:val="20"/>
          <w:szCs w:val="20"/>
        </w:rPr>
        <w:t>., come previsto dall'art. 77 del Regolamento stesso, o di adire l’autorità giudiziaria (art. 79).</w:t>
      </w:r>
      <w:bookmarkEnd w:id="1"/>
    </w:p>
    <w:p>
      <w:pPr>
        <w:pStyle w:val="Normal"/>
        <w:jc w:val="both"/>
        <w:rPr>
          <w:rFonts w:ascii="Garamond" w:hAnsi="Garamond"/>
          <w:sz w:val="22"/>
          <w:szCs w:val="22"/>
        </w:rPr>
      </w:pPr>
      <w:r>
        <w:rPr/>
      </w:r>
    </w:p>
    <w:sectPr>
      <w:type w:val="nextPage"/>
      <w:pgSz w:w="11906" w:h="16838"/>
      <w:pgMar w:left="1134" w:right="1134" w:header="0"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Neue">
    <w:charset w:val="00"/>
    <w:family w:val="roman"/>
    <w:pitch w:val="variable"/>
  </w:font>
  <w:font w:name="Aptos Display">
    <w:charset w:val="00"/>
    <w:family w:val="roman"/>
    <w:pitch w:val="variable"/>
  </w:font>
  <w:font w:name="Aptos">
    <w:charset w:val="00"/>
    <w:family w:val="roman"/>
    <w:pitch w:val="variable"/>
  </w:font>
  <w:font w:name="Liberation Sans">
    <w:altName w:val="Arial"/>
    <w:charset w:val="00"/>
    <w:family w:val="swiss"/>
    <w:pitch w:val="variable"/>
  </w:font>
  <w:font w:name="Garamond">
    <w:charset w:val="00"/>
    <w:family w:val="roman"/>
    <w:pitch w:val="variable"/>
  </w:font>
  <w:font w:name="Courier New">
    <w:charset w:val="01"/>
    <w:family w:val="modern"/>
    <w:pitch w:val="fixed"/>
  </w:font>
  <w:font w:name="Wingdings">
    <w:charset w:val="02"/>
    <w:family w:val="auto"/>
    <w:pitch w:val="variable"/>
  </w:font>
  <w:font w:name="Garamond">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5"/>
      <w:numFmt w:val="bullet"/>
      <w:lvlText w:val="-"/>
      <w:lvlJc w:val="left"/>
      <w:pPr>
        <w:ind w:left="720" w:hanging="360"/>
      </w:pPr>
      <w:rPr>
        <w:rFonts w:ascii="Garamond" w:hAnsi="Garamond" w:cs="Garamond"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Helvetica Neue" w:hAnsi="Helvetica Neue" w:eastAsia="Aptos" w:cs="" w:cstheme="minorBidi" w:eastAsiaTheme="minorHAnsi"/>
        <w:kern w:val="2"/>
        <w:sz w:val="24"/>
        <w:szCs w:val="24"/>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pPr>
      <w:widowControl/>
      <w:bidi w:val="0"/>
      <w:spacing w:before="0" w:after="0"/>
      <w:jc w:val="left"/>
    </w:pPr>
    <w:rPr>
      <w:rFonts w:ascii="Helvetica Neue" w:hAnsi="Helvetica Neue" w:eastAsia="Aptos" w:cs="" w:cstheme="minorBidi" w:eastAsiaTheme="minorHAnsi"/>
      <w:color w:val="auto"/>
      <w:kern w:val="2"/>
      <w:sz w:val="24"/>
      <w:szCs w:val="24"/>
      <w:lang w:val="it-IT" w:eastAsia="en-US" w:bidi="ar-SA"/>
      <w14:ligatures w14:val="standardContextual"/>
    </w:rPr>
  </w:style>
  <w:style w:type="paragraph" w:styleId="Titolo1">
    <w:name w:val="Heading 1"/>
    <w:basedOn w:val="Normal"/>
    <w:next w:val="Normal"/>
    <w:link w:val="Titolo1Carattere"/>
    <w:uiPriority w:val="9"/>
    <w:qFormat/>
    <w:rsid w:val="00951def"/>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olo2">
    <w:name w:val="Heading 2"/>
    <w:basedOn w:val="Normal"/>
    <w:next w:val="Normal"/>
    <w:link w:val="Titolo2Carattere"/>
    <w:uiPriority w:val="9"/>
    <w:semiHidden/>
    <w:unhideWhenUsed/>
    <w:qFormat/>
    <w:rsid w:val="00951def"/>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olo3">
    <w:name w:val="Heading 3"/>
    <w:basedOn w:val="Normal"/>
    <w:next w:val="Normal"/>
    <w:link w:val="Titolo3Carattere"/>
    <w:uiPriority w:val="9"/>
    <w:semiHidden/>
    <w:unhideWhenUsed/>
    <w:qFormat/>
    <w:rsid w:val="00951def"/>
    <w:pPr>
      <w:keepNext w:val="true"/>
      <w:keepLines/>
      <w:spacing w:before="160" w:after="80"/>
      <w:outlineLvl w:val="2"/>
    </w:pPr>
    <w:rPr>
      <w:rFonts w:ascii="Aptos" w:hAnsi="Aptos" w:eastAsia="" w:cs="" w:asciiTheme="minorHAnsi" w:cstheme="majorBidi" w:eastAsiaTheme="majorEastAsia" w:hAnsiTheme="minorHAnsi"/>
      <w:color w:val="0F4761" w:themeColor="accent1" w:themeShade="bf"/>
      <w:sz w:val="28"/>
      <w:szCs w:val="28"/>
    </w:rPr>
  </w:style>
  <w:style w:type="paragraph" w:styleId="Titolo4">
    <w:name w:val="Heading 4"/>
    <w:basedOn w:val="Normal"/>
    <w:next w:val="Normal"/>
    <w:link w:val="Titolo4Carattere"/>
    <w:uiPriority w:val="9"/>
    <w:semiHidden/>
    <w:unhideWhenUsed/>
    <w:qFormat/>
    <w:rsid w:val="00951def"/>
    <w:pPr>
      <w:keepNext w:val="true"/>
      <w:keepLines/>
      <w:spacing w:before="80" w:after="40"/>
      <w:outlineLvl w:val="3"/>
    </w:pPr>
    <w:rPr>
      <w:rFonts w:ascii="Aptos" w:hAnsi="Aptos" w:eastAsia="" w:cs="" w:asciiTheme="minorHAnsi" w:cstheme="majorBidi" w:eastAsiaTheme="majorEastAsia" w:hAnsiTheme="minorHAnsi"/>
      <w:i/>
      <w:iCs/>
      <w:color w:val="0F4761" w:themeColor="accent1" w:themeShade="bf"/>
    </w:rPr>
  </w:style>
  <w:style w:type="paragraph" w:styleId="Titolo5">
    <w:name w:val="Heading 5"/>
    <w:basedOn w:val="Normal"/>
    <w:next w:val="Normal"/>
    <w:link w:val="Titolo5Carattere"/>
    <w:uiPriority w:val="9"/>
    <w:semiHidden/>
    <w:unhideWhenUsed/>
    <w:qFormat/>
    <w:rsid w:val="00951def"/>
    <w:pPr>
      <w:keepNext w:val="true"/>
      <w:keepLines/>
      <w:spacing w:before="80" w:after="40"/>
      <w:outlineLvl w:val="4"/>
    </w:pPr>
    <w:rPr>
      <w:rFonts w:ascii="Aptos" w:hAnsi="Aptos" w:eastAsia="" w:cs="" w:asciiTheme="minorHAnsi" w:cstheme="majorBidi" w:eastAsiaTheme="majorEastAsia" w:hAnsiTheme="minorHAnsi"/>
      <w:color w:val="0F4761" w:themeColor="accent1" w:themeShade="bf"/>
    </w:rPr>
  </w:style>
  <w:style w:type="paragraph" w:styleId="Titolo6">
    <w:name w:val="Heading 6"/>
    <w:basedOn w:val="Normal"/>
    <w:next w:val="Normal"/>
    <w:link w:val="Titolo6Carattere"/>
    <w:uiPriority w:val="9"/>
    <w:semiHidden/>
    <w:unhideWhenUsed/>
    <w:qFormat/>
    <w:rsid w:val="00951def"/>
    <w:pPr>
      <w:keepNext w:val="true"/>
      <w:keepLines/>
      <w:spacing w:before="40" w:after="0"/>
      <w:outlineLvl w:val="5"/>
    </w:pPr>
    <w:rPr>
      <w:rFonts w:ascii="Aptos" w:hAnsi="Aptos" w:eastAsia="" w:cs="" w:asciiTheme="minorHAnsi" w:cstheme="majorBidi" w:eastAsiaTheme="majorEastAsia" w:hAnsiTheme="minorHAnsi"/>
      <w:i/>
      <w:iCs/>
      <w:color w:val="595959" w:themeColor="text1" w:themeTint="a6"/>
    </w:rPr>
  </w:style>
  <w:style w:type="paragraph" w:styleId="Titolo7">
    <w:name w:val="Heading 7"/>
    <w:basedOn w:val="Normal"/>
    <w:next w:val="Normal"/>
    <w:link w:val="Titolo7Carattere"/>
    <w:uiPriority w:val="9"/>
    <w:semiHidden/>
    <w:unhideWhenUsed/>
    <w:qFormat/>
    <w:rsid w:val="00951def"/>
    <w:pPr>
      <w:keepNext w:val="true"/>
      <w:keepLines/>
      <w:spacing w:before="40" w:after="0"/>
      <w:outlineLvl w:val="6"/>
    </w:pPr>
    <w:rPr>
      <w:rFonts w:ascii="Aptos" w:hAnsi="Aptos" w:eastAsia="" w:cs="" w:asciiTheme="minorHAnsi" w:cstheme="majorBidi" w:eastAsiaTheme="majorEastAsia" w:hAnsiTheme="minorHAnsi"/>
      <w:color w:val="595959" w:themeColor="text1" w:themeTint="a6"/>
    </w:rPr>
  </w:style>
  <w:style w:type="paragraph" w:styleId="Titolo8">
    <w:name w:val="Heading 8"/>
    <w:basedOn w:val="Normal"/>
    <w:next w:val="Normal"/>
    <w:link w:val="Titolo8Carattere"/>
    <w:uiPriority w:val="9"/>
    <w:semiHidden/>
    <w:unhideWhenUsed/>
    <w:qFormat/>
    <w:rsid w:val="00951def"/>
    <w:pPr>
      <w:keepNext w:val="true"/>
      <w:keepLines/>
      <w:outlineLvl w:val="7"/>
    </w:pPr>
    <w:rPr>
      <w:rFonts w:ascii="Aptos" w:hAnsi="Aptos" w:eastAsia="" w:cs="" w:asciiTheme="minorHAnsi" w:cstheme="majorBidi" w:eastAsiaTheme="majorEastAsia" w:hAnsiTheme="minorHAnsi"/>
      <w:i/>
      <w:iCs/>
      <w:color w:val="272727" w:themeColor="text1" w:themeTint="d8"/>
    </w:rPr>
  </w:style>
  <w:style w:type="paragraph" w:styleId="Titolo9">
    <w:name w:val="Heading 9"/>
    <w:basedOn w:val="Normal"/>
    <w:next w:val="Normal"/>
    <w:link w:val="Titolo9Carattere"/>
    <w:uiPriority w:val="9"/>
    <w:semiHidden/>
    <w:unhideWhenUsed/>
    <w:qFormat/>
    <w:rsid w:val="00951def"/>
    <w:pPr>
      <w:keepNext w:val="true"/>
      <w:keepLines/>
      <w:outlineLvl w:val="8"/>
    </w:pPr>
    <w:rPr>
      <w:rFonts w:ascii="Aptos" w:hAnsi="Aptos" w:eastAsia="" w:cs="" w:asciiTheme="minorHAnsi" w:cstheme="majorBidi" w:eastAsiaTheme="majorEastAsia" w:hAnsiTheme="minorHAnsi"/>
      <w:color w:val="272727" w:themeColor="text1" w:themeTint="d8"/>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951def"/>
    <w:rPr>
      <w:rFonts w:ascii="Aptos Display" w:hAnsi="Aptos Display" w:eastAsia="" w:cs="" w:asciiTheme="majorHAnsi" w:cstheme="majorBidi" w:eastAsiaTheme="majorEastAsia" w:hAnsiTheme="majorHAnsi"/>
      <w:color w:val="0F4761" w:themeColor="accent1" w:themeShade="bf"/>
      <w:sz w:val="40"/>
      <w:szCs w:val="40"/>
    </w:rPr>
  </w:style>
  <w:style w:type="character" w:styleId="Titolo2Carattere" w:customStyle="1">
    <w:name w:val="Titolo 2 Carattere"/>
    <w:basedOn w:val="DefaultParagraphFont"/>
    <w:link w:val="Titolo2"/>
    <w:uiPriority w:val="9"/>
    <w:semiHidden/>
    <w:qFormat/>
    <w:rsid w:val="00951def"/>
    <w:rPr>
      <w:rFonts w:ascii="Aptos Display" w:hAnsi="Aptos Display" w:eastAsia="" w:cs="" w:asciiTheme="majorHAnsi" w:cstheme="majorBidi" w:eastAsiaTheme="majorEastAsia" w:hAnsiTheme="majorHAnsi"/>
      <w:color w:val="0F4761" w:themeColor="accent1" w:themeShade="bf"/>
      <w:sz w:val="32"/>
      <w:szCs w:val="32"/>
    </w:rPr>
  </w:style>
  <w:style w:type="character" w:styleId="Titolo3Carattere" w:customStyle="1">
    <w:name w:val="Titolo 3 Carattere"/>
    <w:basedOn w:val="DefaultParagraphFont"/>
    <w:link w:val="Titolo3"/>
    <w:uiPriority w:val="9"/>
    <w:semiHidden/>
    <w:qFormat/>
    <w:rsid w:val="00951def"/>
    <w:rPr>
      <w:rFonts w:ascii="Aptos" w:hAnsi="Aptos" w:eastAsia="" w:cs="" w:asciiTheme="minorHAnsi" w:cstheme="majorBidi" w:eastAsiaTheme="majorEastAsia" w:hAnsiTheme="minorHAnsi"/>
      <w:color w:val="0F4761" w:themeColor="accent1" w:themeShade="bf"/>
      <w:sz w:val="28"/>
      <w:szCs w:val="28"/>
    </w:rPr>
  </w:style>
  <w:style w:type="character" w:styleId="Titolo4Carattere" w:customStyle="1">
    <w:name w:val="Titolo 4 Carattere"/>
    <w:basedOn w:val="DefaultParagraphFont"/>
    <w:link w:val="Titolo4"/>
    <w:uiPriority w:val="9"/>
    <w:semiHidden/>
    <w:qFormat/>
    <w:rsid w:val="00951def"/>
    <w:rPr>
      <w:rFonts w:ascii="Aptos" w:hAnsi="Aptos" w:eastAsia="" w:cs="" w:asciiTheme="minorHAnsi" w:cstheme="majorBidi" w:eastAsiaTheme="majorEastAsia" w:hAnsiTheme="minorHAnsi"/>
      <w:i/>
      <w:iCs/>
      <w:color w:val="0F4761" w:themeColor="accent1" w:themeShade="bf"/>
    </w:rPr>
  </w:style>
  <w:style w:type="character" w:styleId="Titolo5Carattere" w:customStyle="1">
    <w:name w:val="Titolo 5 Carattere"/>
    <w:basedOn w:val="DefaultParagraphFont"/>
    <w:link w:val="Titolo5"/>
    <w:uiPriority w:val="9"/>
    <w:semiHidden/>
    <w:qFormat/>
    <w:rsid w:val="00951def"/>
    <w:rPr>
      <w:rFonts w:ascii="Aptos" w:hAnsi="Aptos" w:eastAsia="" w:cs="" w:asciiTheme="minorHAnsi" w:cstheme="majorBidi" w:eastAsiaTheme="majorEastAsia" w:hAnsiTheme="minorHAnsi"/>
      <w:color w:val="0F4761" w:themeColor="accent1" w:themeShade="bf"/>
    </w:rPr>
  </w:style>
  <w:style w:type="character" w:styleId="Titolo6Carattere" w:customStyle="1">
    <w:name w:val="Titolo 6 Carattere"/>
    <w:basedOn w:val="DefaultParagraphFont"/>
    <w:link w:val="Titolo6"/>
    <w:uiPriority w:val="9"/>
    <w:semiHidden/>
    <w:qFormat/>
    <w:rsid w:val="00951def"/>
    <w:rPr>
      <w:rFonts w:ascii="Aptos" w:hAnsi="Aptos" w:eastAsia="" w:cs="" w:asciiTheme="minorHAnsi" w:cstheme="majorBidi" w:eastAsiaTheme="majorEastAsia" w:hAnsiTheme="minorHAnsi"/>
      <w:i/>
      <w:iCs/>
      <w:color w:val="595959" w:themeColor="text1" w:themeTint="a6"/>
    </w:rPr>
  </w:style>
  <w:style w:type="character" w:styleId="Titolo7Carattere" w:customStyle="1">
    <w:name w:val="Titolo 7 Carattere"/>
    <w:basedOn w:val="DefaultParagraphFont"/>
    <w:link w:val="Titolo7"/>
    <w:uiPriority w:val="9"/>
    <w:semiHidden/>
    <w:qFormat/>
    <w:rsid w:val="00951def"/>
    <w:rPr>
      <w:rFonts w:ascii="Aptos" w:hAnsi="Aptos" w:eastAsia="" w:cs="" w:asciiTheme="minorHAnsi" w:cstheme="majorBidi" w:eastAsiaTheme="majorEastAsia" w:hAnsiTheme="minorHAnsi"/>
      <w:color w:val="595959" w:themeColor="text1" w:themeTint="a6"/>
    </w:rPr>
  </w:style>
  <w:style w:type="character" w:styleId="Titolo8Carattere" w:customStyle="1">
    <w:name w:val="Titolo 8 Carattere"/>
    <w:basedOn w:val="DefaultParagraphFont"/>
    <w:link w:val="Titolo8"/>
    <w:uiPriority w:val="9"/>
    <w:semiHidden/>
    <w:qFormat/>
    <w:rsid w:val="00951def"/>
    <w:rPr>
      <w:rFonts w:ascii="Aptos" w:hAnsi="Aptos" w:eastAsia="" w:cs="" w:asciiTheme="minorHAnsi" w:cstheme="majorBidi" w:eastAsiaTheme="majorEastAsia" w:hAnsiTheme="minorHAnsi"/>
      <w:i/>
      <w:iCs/>
      <w:color w:val="272727" w:themeColor="text1" w:themeTint="d8"/>
    </w:rPr>
  </w:style>
  <w:style w:type="character" w:styleId="Titolo9Carattere" w:customStyle="1">
    <w:name w:val="Titolo 9 Carattere"/>
    <w:basedOn w:val="DefaultParagraphFont"/>
    <w:link w:val="Titolo9"/>
    <w:uiPriority w:val="9"/>
    <w:semiHidden/>
    <w:qFormat/>
    <w:rsid w:val="00951def"/>
    <w:rPr>
      <w:rFonts w:ascii="Aptos" w:hAnsi="Aptos" w:eastAsia="" w:cs="" w:asciiTheme="minorHAnsi" w:cstheme="majorBidi" w:eastAsiaTheme="majorEastAsia" w:hAnsiTheme="minorHAnsi"/>
      <w:color w:val="272727" w:themeColor="text1" w:themeTint="d8"/>
    </w:rPr>
  </w:style>
  <w:style w:type="character" w:styleId="TitoloCarattere" w:customStyle="1">
    <w:name w:val="Titolo Carattere"/>
    <w:basedOn w:val="DefaultParagraphFont"/>
    <w:link w:val="Titolo"/>
    <w:uiPriority w:val="10"/>
    <w:qFormat/>
    <w:rsid w:val="00951def"/>
    <w:rPr>
      <w:rFonts w:ascii="Aptos Display" w:hAnsi="Aptos Display"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link w:val="Sottotitolo"/>
    <w:uiPriority w:val="11"/>
    <w:qFormat/>
    <w:rsid w:val="00951def"/>
    <w:rPr>
      <w:rFonts w:ascii="Aptos" w:hAnsi="Aptos" w:eastAsia="" w:cs="" w:asciiTheme="minorHAnsi" w:cstheme="majorBidi" w:eastAsiaTheme="majorEastAsia" w:hAnsiTheme="minorHAnsi"/>
      <w:color w:val="595959" w:themeColor="text1" w:themeTint="a6"/>
      <w:spacing w:val="15"/>
      <w:sz w:val="28"/>
      <w:szCs w:val="28"/>
    </w:rPr>
  </w:style>
  <w:style w:type="character" w:styleId="CitazioneCarattere" w:customStyle="1">
    <w:name w:val="Citazione Carattere"/>
    <w:basedOn w:val="DefaultParagraphFont"/>
    <w:link w:val="Citazione"/>
    <w:uiPriority w:val="29"/>
    <w:qFormat/>
    <w:rsid w:val="00951def"/>
    <w:rPr>
      <w:i/>
      <w:iCs/>
      <w:color w:val="404040" w:themeColor="text1" w:themeTint="bf"/>
    </w:rPr>
  </w:style>
  <w:style w:type="character" w:styleId="IntenseEmphasis">
    <w:name w:val="Intense Emphasis"/>
    <w:basedOn w:val="DefaultParagraphFont"/>
    <w:uiPriority w:val="21"/>
    <w:qFormat/>
    <w:rsid w:val="00951def"/>
    <w:rPr>
      <w:i/>
      <w:iCs/>
      <w:color w:val="0F4761" w:themeColor="accent1" w:themeShade="bf"/>
    </w:rPr>
  </w:style>
  <w:style w:type="character" w:styleId="CitazioneintensaCarattere" w:customStyle="1">
    <w:name w:val="Citazione intensa Carattere"/>
    <w:basedOn w:val="DefaultParagraphFont"/>
    <w:link w:val="Citazioneintensa"/>
    <w:uiPriority w:val="30"/>
    <w:qFormat/>
    <w:rsid w:val="00951def"/>
    <w:rPr>
      <w:i/>
      <w:iCs/>
      <w:color w:val="0F4761" w:themeColor="accent1" w:themeShade="bf"/>
    </w:rPr>
  </w:style>
  <w:style w:type="character" w:styleId="IntenseReference">
    <w:name w:val="Intense Reference"/>
    <w:basedOn w:val="DefaultParagraphFont"/>
    <w:uiPriority w:val="32"/>
    <w:qFormat/>
    <w:rsid w:val="00951def"/>
    <w:rPr>
      <w:b/>
      <w:bCs/>
      <w:smallCaps/>
      <w:color w:val="0F4761" w:themeColor="accent1" w:themeShade="bf"/>
      <w:spacing w:val="5"/>
    </w:rPr>
  </w:style>
  <w:style w:type="character" w:styleId="CollegamentoInternet">
    <w:name w:val="Collegamento Internet"/>
    <w:basedOn w:val="DefaultParagraphFont"/>
    <w:uiPriority w:val="99"/>
    <w:unhideWhenUsed/>
    <w:rsid w:val="00a95110"/>
    <w:rPr>
      <w:color w:val="467886" w:themeColor="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principale">
    <w:name w:val="Title"/>
    <w:basedOn w:val="Normal"/>
    <w:next w:val="Normal"/>
    <w:link w:val="TitoloCarattere"/>
    <w:uiPriority w:val="10"/>
    <w:qFormat/>
    <w:rsid w:val="00951def"/>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ttotitolo">
    <w:name w:val="Subtitle"/>
    <w:basedOn w:val="Normal"/>
    <w:next w:val="Normal"/>
    <w:link w:val="SottotitoloCarattere"/>
    <w:uiPriority w:val="11"/>
    <w:qFormat/>
    <w:rsid w:val="00951def"/>
    <w:pPr>
      <w:spacing w:before="0" w:after="160"/>
    </w:pPr>
    <w:rPr>
      <w:rFonts w:ascii="Aptos" w:hAnsi="Aptos" w:eastAsia="" w:cs="" w:asciiTheme="minorHAnsi" w:cstheme="majorBidi" w:eastAsiaTheme="majorEastAsia" w:hAnsiTheme="minorHAnsi"/>
      <w:color w:val="595959" w:themeColor="text1" w:themeTint="a6"/>
      <w:spacing w:val="15"/>
      <w:sz w:val="28"/>
      <w:szCs w:val="28"/>
    </w:rPr>
  </w:style>
  <w:style w:type="paragraph" w:styleId="Quote">
    <w:name w:val="Quote"/>
    <w:basedOn w:val="Normal"/>
    <w:next w:val="Normal"/>
    <w:link w:val="CitazioneCarattere"/>
    <w:uiPriority w:val="29"/>
    <w:qFormat/>
    <w:rsid w:val="00951def"/>
    <w:pPr>
      <w:spacing w:before="160" w:after="160"/>
      <w:jc w:val="center"/>
    </w:pPr>
    <w:rPr>
      <w:i/>
      <w:iCs/>
      <w:color w:val="404040" w:themeColor="text1" w:themeTint="bf"/>
    </w:rPr>
  </w:style>
  <w:style w:type="paragraph" w:styleId="ListParagraph">
    <w:name w:val="List Paragraph"/>
    <w:basedOn w:val="Normal"/>
    <w:uiPriority w:val="34"/>
    <w:qFormat/>
    <w:rsid w:val="00951def"/>
    <w:pPr>
      <w:spacing w:before="0" w:after="0"/>
      <w:ind w:left="720" w:hanging="0"/>
      <w:contextualSpacing/>
    </w:pPr>
    <w:rPr/>
  </w:style>
  <w:style w:type="paragraph" w:styleId="IntenseQuote">
    <w:name w:val="Intense Quote"/>
    <w:basedOn w:val="Normal"/>
    <w:next w:val="Normal"/>
    <w:link w:val="CitazioneintensaCarattere"/>
    <w:uiPriority w:val="30"/>
    <w:qFormat/>
    <w:rsid w:val="00951def"/>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39"/>
    <w:rsid w:val="001f5f4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ds@dpo-rdp.eu" TargetMode="External"/><Relationship Id="rId3" Type="http://schemas.openxmlformats.org/officeDocument/2006/relationships/hyperlink" Target="mailto:protocollo@gpdp.it" TargetMode="External"/><Relationship Id="rId4" Type="http://schemas.openxmlformats.org/officeDocument/2006/relationships/hyperlink" Target="mailto:protocollo@pec.gpdp.it"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LibreOffice/6.4.2.2$Windows_x86 LibreOffice_project/4e471d8c02c9c90f512f7f9ead8875b57fcb1ec3</Application>
  <Pages>2</Pages>
  <Words>607</Words>
  <Characters>3731</Characters>
  <CharactersWithSpaces>4298</CharactersWithSpaces>
  <Paragraphs>49</Paragraphs>
  <Company>Avv. Michele Morriello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2024-06-13T09:25:00Z</dcterms:created>
  <dc:creator>m.morriello</dc:creator>
  <dc:description/>
  <dc:language>it-IT</dc:language>
  <cp:lastModifiedBy/>
  <dcterms:modified xsi:type="dcterms:W3CDTF">2024-06-13T12:19:48Z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Avv. Michele Morriello</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